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38820" w14:textId="77777777" w:rsidR="00E92956" w:rsidRDefault="00E92956" w:rsidP="00E92956">
      <w:pPr>
        <w:rPr>
          <w:rFonts w:asciiTheme="minorHAnsi" w:hAnsiTheme="minorHAnsi"/>
          <w:sz w:val="22"/>
          <w:szCs w:val="22"/>
        </w:rPr>
      </w:pPr>
    </w:p>
    <w:p w14:paraId="2FF38821" w14:textId="77777777" w:rsidR="002B5903" w:rsidRPr="00DB18A5" w:rsidRDefault="002B5903" w:rsidP="00E92956">
      <w:pPr>
        <w:rPr>
          <w:rFonts w:asciiTheme="minorHAnsi" w:hAnsiTheme="minorHAnsi"/>
          <w:sz w:val="22"/>
          <w:szCs w:val="22"/>
        </w:rPr>
      </w:pPr>
      <w:bookmarkStart w:id="0" w:name="_GoBack"/>
      <w:bookmarkEnd w:id="0"/>
    </w:p>
    <w:p w14:paraId="2FF38822" w14:textId="77777777" w:rsidR="00E92956" w:rsidRPr="00DB18A5" w:rsidRDefault="00E92956" w:rsidP="00E92956">
      <w:pPr>
        <w:rPr>
          <w:rFonts w:asciiTheme="minorHAnsi" w:hAnsiTheme="minorHAnsi"/>
          <w:sz w:val="22"/>
          <w:szCs w:val="22"/>
        </w:rPr>
      </w:pPr>
    </w:p>
    <w:p w14:paraId="2FF38823" w14:textId="3F829A8D" w:rsidR="00DB18A5" w:rsidRPr="00DB18A5" w:rsidRDefault="004E5703" w:rsidP="00DB18A5">
      <w:pPr>
        <w:pBdr>
          <w:top w:val="single" w:sz="4" w:space="1" w:color="auto" w:shadow="1"/>
          <w:left w:val="single" w:sz="4" w:space="4" w:color="auto" w:shadow="1"/>
          <w:bottom w:val="single" w:sz="4" w:space="1" w:color="auto" w:shadow="1"/>
          <w:right w:val="single" w:sz="4" w:space="4" w:color="auto" w:shadow="1"/>
        </w:pBdr>
        <w:jc w:val="center"/>
        <w:outlineLvl w:val="3"/>
        <w:rPr>
          <w:rFonts w:asciiTheme="minorHAnsi" w:hAnsiTheme="minorHAnsi"/>
          <w:sz w:val="22"/>
          <w:szCs w:val="22"/>
        </w:rPr>
      </w:pPr>
      <w:r>
        <w:rPr>
          <w:rFonts w:asciiTheme="minorHAnsi" w:hAnsiTheme="minorHAnsi"/>
          <w:sz w:val="22"/>
          <w:szCs w:val="22"/>
        </w:rPr>
        <w:t>Kar Dağıtımı Politikası</w:t>
      </w:r>
    </w:p>
    <w:p w14:paraId="2FF38824" w14:textId="77777777" w:rsidR="00DB18A5" w:rsidRPr="00DB18A5" w:rsidRDefault="00DB18A5" w:rsidP="00DB18A5">
      <w:pPr>
        <w:rPr>
          <w:rFonts w:asciiTheme="minorHAnsi" w:hAnsiTheme="minorHAnsi"/>
          <w:sz w:val="22"/>
          <w:szCs w:val="22"/>
        </w:rPr>
      </w:pPr>
    </w:p>
    <w:p w14:paraId="2FF38825" w14:textId="77777777" w:rsidR="002B5903" w:rsidRDefault="002B5903" w:rsidP="00DB18A5">
      <w:pPr>
        <w:jc w:val="both"/>
        <w:rPr>
          <w:rFonts w:asciiTheme="minorHAnsi" w:hAnsiTheme="minorHAnsi"/>
          <w:b/>
          <w:sz w:val="22"/>
          <w:szCs w:val="22"/>
        </w:rPr>
      </w:pPr>
    </w:p>
    <w:p w14:paraId="54467E69" w14:textId="77777777" w:rsidR="00F408A9" w:rsidRDefault="00F408A9" w:rsidP="00F408A9">
      <w:pPr>
        <w:ind w:firstLine="708"/>
        <w:jc w:val="both"/>
        <w:rPr>
          <w:rFonts w:asciiTheme="minorHAnsi" w:hAnsiTheme="minorHAnsi"/>
          <w:sz w:val="22"/>
          <w:szCs w:val="22"/>
        </w:rPr>
      </w:pPr>
    </w:p>
    <w:p w14:paraId="690E72CD" w14:textId="77777777" w:rsidR="004E5703" w:rsidRPr="00095BBC" w:rsidRDefault="004E5703" w:rsidP="004E5703">
      <w:pPr>
        <w:autoSpaceDE w:val="0"/>
        <w:autoSpaceDN w:val="0"/>
        <w:adjustRightInd w:val="0"/>
        <w:jc w:val="both"/>
        <w:rPr>
          <w:rFonts w:ascii="Arial" w:hAnsi="Arial" w:cs="Arial"/>
        </w:rPr>
      </w:pPr>
      <w:r w:rsidRPr="00095BBC">
        <w:rPr>
          <w:rFonts w:ascii="Arial" w:hAnsi="Arial" w:cs="Arial"/>
        </w:rPr>
        <w:t>Bankanın kar d</w:t>
      </w:r>
      <w:r>
        <w:rPr>
          <w:rFonts w:ascii="Arial" w:hAnsi="Arial" w:cs="Arial"/>
        </w:rPr>
        <w:t>ağıtım</w:t>
      </w:r>
      <w:r w:rsidRPr="00095BBC">
        <w:rPr>
          <w:rFonts w:ascii="Arial" w:hAnsi="Arial" w:cs="Arial"/>
        </w:rPr>
        <w:t xml:space="preserve"> politikas</w:t>
      </w:r>
      <w:r>
        <w:rPr>
          <w:rFonts w:ascii="Arial" w:hAnsi="Arial" w:cs="Arial"/>
        </w:rPr>
        <w:t>ı</w:t>
      </w:r>
      <w:r w:rsidRPr="00095BBC">
        <w:rPr>
          <w:rFonts w:ascii="Arial" w:hAnsi="Arial" w:cs="Arial"/>
        </w:rPr>
        <w:t xml:space="preserve">, dünya ve ülke ekonomik </w:t>
      </w:r>
      <w:r>
        <w:rPr>
          <w:rFonts w:ascii="Arial" w:hAnsi="Arial" w:cs="Arial"/>
        </w:rPr>
        <w:t>ş</w:t>
      </w:r>
      <w:r w:rsidRPr="00095BBC">
        <w:rPr>
          <w:rFonts w:ascii="Arial" w:hAnsi="Arial" w:cs="Arial"/>
        </w:rPr>
        <w:t>artlar</w:t>
      </w:r>
      <w:r>
        <w:rPr>
          <w:rFonts w:ascii="Arial" w:hAnsi="Arial" w:cs="Arial"/>
        </w:rPr>
        <w:t>ı</w:t>
      </w:r>
      <w:r w:rsidRPr="00095BBC">
        <w:rPr>
          <w:rFonts w:ascii="Arial" w:hAnsi="Arial" w:cs="Arial"/>
        </w:rPr>
        <w:t>nda her</w:t>
      </w:r>
      <w:r>
        <w:rPr>
          <w:rFonts w:ascii="Arial" w:hAnsi="Arial" w:cs="Arial"/>
        </w:rPr>
        <w:t>hangi bir olumsuzluk olmaması,</w:t>
      </w:r>
      <w:r w:rsidRPr="00095BBC">
        <w:rPr>
          <w:rFonts w:ascii="Arial" w:hAnsi="Arial" w:cs="Arial"/>
        </w:rPr>
        <w:t xml:space="preserve"> </w:t>
      </w:r>
      <w:r>
        <w:rPr>
          <w:rFonts w:ascii="Arial" w:hAnsi="Arial" w:cs="Arial"/>
        </w:rPr>
        <w:t>b</w:t>
      </w:r>
      <w:r w:rsidRPr="00095BBC">
        <w:rPr>
          <w:rFonts w:ascii="Arial" w:hAnsi="Arial" w:cs="Arial"/>
        </w:rPr>
        <w:t xml:space="preserve">ankanın finansal durumu ile </w:t>
      </w:r>
      <w:r w:rsidRPr="00995B8C">
        <w:rPr>
          <w:rFonts w:ascii="Arial" w:hAnsi="Arial" w:cs="Arial"/>
        </w:rPr>
        <w:t xml:space="preserve">büyüme stratejileri doğrultusunda sermaye </w:t>
      </w:r>
      <w:r w:rsidRPr="00095BBC">
        <w:rPr>
          <w:rFonts w:ascii="Arial" w:hAnsi="Arial" w:cs="Arial"/>
        </w:rPr>
        <w:t>yeterlilik oranının öngörülen seviyelerde bulunmas</w:t>
      </w:r>
      <w:r>
        <w:rPr>
          <w:rFonts w:ascii="Arial" w:hAnsi="Arial" w:cs="Arial"/>
        </w:rPr>
        <w:t>ı</w:t>
      </w:r>
      <w:r w:rsidRPr="00095BBC">
        <w:rPr>
          <w:rFonts w:ascii="Arial" w:hAnsi="Arial" w:cs="Arial"/>
        </w:rPr>
        <w:t xml:space="preserve"> halinde Bankacılık Düzenleme ve Denetleme Kurulunun uygunluğunu müteakip, Yönetim Kurulu’nun karı</w:t>
      </w:r>
      <w:r>
        <w:rPr>
          <w:rFonts w:ascii="Arial" w:hAnsi="Arial" w:cs="Arial"/>
        </w:rPr>
        <w:t xml:space="preserve">n dağıtılmasına ilişkin önerisi </w:t>
      </w:r>
      <w:r w:rsidRPr="00095BBC">
        <w:rPr>
          <w:rFonts w:ascii="Arial" w:hAnsi="Arial" w:cs="Arial"/>
        </w:rPr>
        <w:t>doğrultusunda</w:t>
      </w:r>
      <w:r>
        <w:rPr>
          <w:rFonts w:ascii="Arial" w:hAnsi="Arial" w:cs="Arial"/>
        </w:rPr>
        <w:t xml:space="preserve"> </w:t>
      </w:r>
      <w:r w:rsidRPr="00095BBC">
        <w:rPr>
          <w:rFonts w:ascii="Arial" w:hAnsi="Arial" w:cs="Arial"/>
        </w:rPr>
        <w:t xml:space="preserve">Genel Kurul tarafından karara bağlanmasını öngörmektedir. </w:t>
      </w:r>
    </w:p>
    <w:p w14:paraId="6A571FFA" w14:textId="77777777" w:rsidR="004E5703" w:rsidRPr="00095BBC" w:rsidRDefault="004E5703" w:rsidP="004E5703">
      <w:pPr>
        <w:autoSpaceDE w:val="0"/>
        <w:autoSpaceDN w:val="0"/>
        <w:adjustRightInd w:val="0"/>
        <w:rPr>
          <w:rFonts w:ascii="Arial" w:hAnsi="Arial" w:cs="Arial"/>
        </w:rPr>
      </w:pPr>
    </w:p>
    <w:p w14:paraId="2B729D2D" w14:textId="77777777" w:rsidR="004E5703" w:rsidRPr="00095BBC" w:rsidRDefault="004E5703" w:rsidP="004E5703">
      <w:pPr>
        <w:autoSpaceDE w:val="0"/>
        <w:autoSpaceDN w:val="0"/>
        <w:adjustRightInd w:val="0"/>
        <w:jc w:val="both"/>
        <w:rPr>
          <w:rFonts w:ascii="Arial" w:hAnsi="Arial" w:cs="Arial"/>
        </w:rPr>
      </w:pPr>
    </w:p>
    <w:p w14:paraId="67049BA4" w14:textId="77777777" w:rsidR="004E5703" w:rsidRPr="00095BBC" w:rsidRDefault="004E5703" w:rsidP="004E5703">
      <w:pPr>
        <w:autoSpaceDE w:val="0"/>
        <w:autoSpaceDN w:val="0"/>
        <w:adjustRightInd w:val="0"/>
        <w:jc w:val="both"/>
        <w:rPr>
          <w:rFonts w:ascii="Arial" w:hAnsi="Arial" w:cs="Arial"/>
        </w:rPr>
      </w:pPr>
      <w:r w:rsidRPr="00095BBC">
        <w:rPr>
          <w:rFonts w:ascii="Arial" w:hAnsi="Arial" w:cs="Arial"/>
        </w:rPr>
        <w:t>Bankanın kar dağıtımına ili</w:t>
      </w:r>
      <w:r>
        <w:rPr>
          <w:rFonts w:ascii="Arial" w:hAnsi="Arial" w:cs="Arial"/>
        </w:rPr>
        <w:t>ş</w:t>
      </w:r>
      <w:r w:rsidRPr="00095BBC">
        <w:rPr>
          <w:rFonts w:ascii="Arial" w:hAnsi="Arial" w:cs="Arial"/>
        </w:rPr>
        <w:t>kin esaslar Esas Sözle</w:t>
      </w:r>
      <w:r>
        <w:rPr>
          <w:rFonts w:ascii="Arial" w:hAnsi="Arial" w:cs="Arial"/>
        </w:rPr>
        <w:t>ş</w:t>
      </w:r>
      <w:r w:rsidRPr="00095BBC">
        <w:rPr>
          <w:rFonts w:ascii="Arial" w:hAnsi="Arial" w:cs="Arial"/>
        </w:rPr>
        <w:t>me’nin 49. maddesinde düzenlenmi</w:t>
      </w:r>
      <w:r>
        <w:rPr>
          <w:rFonts w:ascii="Arial" w:hAnsi="Arial" w:cs="Arial"/>
        </w:rPr>
        <w:t>ş</w:t>
      </w:r>
      <w:r w:rsidRPr="00095BBC">
        <w:rPr>
          <w:rFonts w:ascii="Arial" w:hAnsi="Arial" w:cs="Arial"/>
        </w:rPr>
        <w:t>tir.</w:t>
      </w:r>
    </w:p>
    <w:p w14:paraId="36D3C9AE" w14:textId="77777777" w:rsidR="004E5703" w:rsidRPr="00095BBC" w:rsidRDefault="004E5703" w:rsidP="004E5703">
      <w:pPr>
        <w:jc w:val="both"/>
        <w:rPr>
          <w:rFonts w:ascii="Arial" w:hAnsi="Arial" w:cs="Arial"/>
        </w:rPr>
      </w:pPr>
    </w:p>
    <w:p w14:paraId="75ECEFA6" w14:textId="77777777" w:rsidR="004E5703" w:rsidRPr="00095BBC" w:rsidRDefault="004E5703" w:rsidP="004E5703">
      <w:pPr>
        <w:jc w:val="both"/>
        <w:rPr>
          <w:rFonts w:ascii="Arial" w:hAnsi="Arial" w:cs="Arial"/>
        </w:rPr>
      </w:pPr>
      <w:r w:rsidRPr="00095BBC">
        <w:rPr>
          <w:rFonts w:ascii="Arial" w:hAnsi="Arial" w:cs="Arial"/>
        </w:rPr>
        <w:t>Buna göre;</w:t>
      </w:r>
    </w:p>
    <w:p w14:paraId="1DB2B289" w14:textId="77777777" w:rsidR="004E5703" w:rsidRPr="00095BBC" w:rsidRDefault="004E5703" w:rsidP="004E5703">
      <w:pPr>
        <w:ind w:left="34"/>
        <w:jc w:val="both"/>
        <w:rPr>
          <w:rFonts w:ascii="Arial" w:hAnsi="Arial" w:cs="Arial"/>
        </w:rPr>
      </w:pPr>
      <w:r w:rsidRPr="00095BBC">
        <w:rPr>
          <w:rFonts w:ascii="Arial" w:hAnsi="Arial" w:cs="Arial"/>
        </w:rPr>
        <w:t>Yıllık bilançoda görülen vergi öncesi kâr, mali yükümlülüklerin ve varsa geçmiş yıllar zararlarının indirilmesinden sonra aşağıdaki şekilde tahsis edilebilir veya dağıtılabilir:</w:t>
      </w:r>
    </w:p>
    <w:p w14:paraId="6B77F5BA" w14:textId="77777777" w:rsidR="004E5703" w:rsidRPr="00095BBC" w:rsidRDefault="004E5703" w:rsidP="004E5703">
      <w:pPr>
        <w:tabs>
          <w:tab w:val="center" w:pos="0"/>
        </w:tabs>
        <w:ind w:left="41"/>
        <w:jc w:val="both"/>
        <w:rPr>
          <w:rFonts w:ascii="Arial" w:hAnsi="Arial" w:cs="Arial"/>
          <w:b/>
        </w:rPr>
      </w:pPr>
    </w:p>
    <w:p w14:paraId="741AD71B" w14:textId="7E0EAC57" w:rsidR="004E5703" w:rsidRPr="00095BBC" w:rsidRDefault="004E5703" w:rsidP="004E5703">
      <w:pPr>
        <w:tabs>
          <w:tab w:val="center" w:pos="324"/>
        </w:tabs>
        <w:ind w:left="324" w:hanging="283"/>
        <w:jc w:val="both"/>
        <w:rPr>
          <w:rFonts w:ascii="Arial" w:hAnsi="Arial" w:cs="Arial"/>
        </w:rPr>
      </w:pPr>
      <w:r w:rsidRPr="00095BBC">
        <w:rPr>
          <w:rFonts w:ascii="Arial" w:hAnsi="Arial" w:cs="Arial"/>
          <w:b/>
        </w:rPr>
        <w:t xml:space="preserve">1. </w:t>
      </w:r>
      <w:r w:rsidRPr="00095BBC">
        <w:rPr>
          <w:rFonts w:ascii="Arial" w:hAnsi="Arial" w:cs="Arial"/>
        </w:rPr>
        <w:t xml:space="preserve">Safi </w:t>
      </w:r>
      <w:r w:rsidR="002D306B" w:rsidRPr="00095BBC">
        <w:rPr>
          <w:rFonts w:ascii="Arial" w:hAnsi="Arial" w:cs="Arial"/>
        </w:rPr>
        <w:t>kar ’ın</w:t>
      </w:r>
      <w:r w:rsidRPr="00095BBC">
        <w:rPr>
          <w:rFonts w:ascii="Arial" w:hAnsi="Arial" w:cs="Arial"/>
        </w:rPr>
        <w:t xml:space="preserve"> %5’i birinci tertip kanuni yedek akçe olarak ayrılır,</w:t>
      </w:r>
    </w:p>
    <w:p w14:paraId="44BB0E6F" w14:textId="77777777" w:rsidR="004E5703" w:rsidRPr="00095BBC" w:rsidRDefault="004E5703" w:rsidP="004E5703">
      <w:pPr>
        <w:tabs>
          <w:tab w:val="center" w:pos="466"/>
        </w:tabs>
        <w:ind w:left="324" w:hanging="283"/>
        <w:jc w:val="both"/>
        <w:rPr>
          <w:rFonts w:ascii="Arial" w:hAnsi="Arial" w:cs="Arial"/>
        </w:rPr>
      </w:pPr>
      <w:r w:rsidRPr="00095BBC">
        <w:rPr>
          <w:rFonts w:ascii="Arial" w:hAnsi="Arial" w:cs="Arial"/>
          <w:b/>
        </w:rPr>
        <w:t>2</w:t>
      </w:r>
      <w:r w:rsidRPr="00095BBC">
        <w:rPr>
          <w:rFonts w:ascii="Arial" w:hAnsi="Arial" w:cs="Arial"/>
        </w:rPr>
        <w:t>. Ödenmiş sermayenin %5’i oranında ve Türk Ticaret Kanunu 519’uncu maddesi hükümlerine göre ortaklara ödenmiş sermayedeki payları oranında birinci temettü ayrılır/ödenir,</w:t>
      </w:r>
    </w:p>
    <w:p w14:paraId="57259A41" w14:textId="77777777" w:rsidR="004E5703" w:rsidRPr="00095BBC" w:rsidRDefault="004E5703" w:rsidP="004E5703">
      <w:pPr>
        <w:tabs>
          <w:tab w:val="center" w:pos="324"/>
        </w:tabs>
        <w:ind w:left="324" w:hanging="283"/>
        <w:jc w:val="both"/>
        <w:rPr>
          <w:rFonts w:ascii="Arial" w:hAnsi="Arial" w:cs="Arial"/>
        </w:rPr>
      </w:pPr>
      <w:r w:rsidRPr="00095BBC">
        <w:rPr>
          <w:rFonts w:ascii="Arial" w:hAnsi="Arial" w:cs="Arial"/>
          <w:b/>
        </w:rPr>
        <w:t xml:space="preserve">3. </w:t>
      </w:r>
      <w:r w:rsidRPr="00095BBC">
        <w:rPr>
          <w:rFonts w:ascii="Arial" w:hAnsi="Arial" w:cs="Arial"/>
        </w:rPr>
        <w:t xml:space="preserve">Yukarıdaki tahsislerden sonra kalan kârın tamamı, Genel Kurul kararı ile dağıtılmayarak ihtiyari yedek akçe ayrılabileceği gibi, kısmen veya tamamen ortaklara dağıtılabilir veya bir kısmı Yönetim Kurulu üyeleri ile Banka çalışanlarına temettü ve ücret olarak dağıtılabilir. </w:t>
      </w:r>
    </w:p>
    <w:p w14:paraId="589B98F6" w14:textId="77777777" w:rsidR="004E5703" w:rsidRPr="00095BBC" w:rsidRDefault="004E5703" w:rsidP="004E5703">
      <w:pPr>
        <w:tabs>
          <w:tab w:val="center" w:pos="324"/>
        </w:tabs>
        <w:ind w:left="324" w:hanging="283"/>
        <w:jc w:val="both"/>
        <w:rPr>
          <w:rFonts w:ascii="Arial" w:hAnsi="Arial" w:cs="Arial"/>
        </w:rPr>
      </w:pPr>
    </w:p>
    <w:p w14:paraId="6447FE0A" w14:textId="0D8DA50E" w:rsidR="004E5703" w:rsidRPr="00095BBC" w:rsidRDefault="004E5703" w:rsidP="004E5703">
      <w:pPr>
        <w:tabs>
          <w:tab w:val="left" w:pos="567"/>
        </w:tabs>
        <w:jc w:val="both"/>
        <w:rPr>
          <w:rFonts w:ascii="Arial" w:hAnsi="Arial" w:cs="Arial"/>
        </w:rPr>
      </w:pPr>
      <w:r w:rsidRPr="00095BBC">
        <w:rPr>
          <w:rFonts w:ascii="Arial" w:hAnsi="Arial" w:cs="Arial"/>
        </w:rPr>
        <w:t xml:space="preserve">Birinci temettü payı dışındaki kârın ortaklara veya diğerlerine dağıtılmasına karar verilmesi halinde, dağıtılmasına karar verilen </w:t>
      </w:r>
      <w:r w:rsidR="002D306B" w:rsidRPr="00095BBC">
        <w:rPr>
          <w:rFonts w:ascii="Arial" w:hAnsi="Arial" w:cs="Arial"/>
        </w:rPr>
        <w:t>kar ‘ın</w:t>
      </w:r>
      <w:r w:rsidRPr="00095BBC">
        <w:rPr>
          <w:rFonts w:ascii="Arial" w:hAnsi="Arial" w:cs="Arial"/>
        </w:rPr>
        <w:t xml:space="preserve"> %10’u oranındaki kısmı Türk Ticaret Kanunu’nun 519’uncu maddesi gereğince ikinci tertip yedek akçe olarak ayrılır.</w:t>
      </w:r>
    </w:p>
    <w:p w14:paraId="2F6C5B3C" w14:textId="77777777" w:rsidR="00F408A9" w:rsidRPr="004C46CE" w:rsidRDefault="00F408A9" w:rsidP="00F408A9">
      <w:pPr>
        <w:ind w:firstLine="708"/>
        <w:jc w:val="both"/>
        <w:rPr>
          <w:rFonts w:asciiTheme="minorHAnsi" w:hAnsiTheme="minorHAnsi"/>
          <w:sz w:val="22"/>
          <w:szCs w:val="22"/>
        </w:rPr>
      </w:pPr>
    </w:p>
    <w:sectPr w:rsidR="00F408A9" w:rsidRPr="004C46CE" w:rsidSect="00641FEF">
      <w:headerReference w:type="even" r:id="rId10"/>
      <w:headerReference w:type="default" r:id="rId11"/>
      <w:footerReference w:type="even" r:id="rId12"/>
      <w:footerReference w:type="default" r:id="rId13"/>
      <w:headerReference w:type="first" r:id="rId14"/>
      <w:footerReference w:type="first" r:id="rId15"/>
      <w:pgSz w:w="11906" w:h="16838"/>
      <w:pgMar w:top="1460" w:right="1417" w:bottom="1417" w:left="1417" w:header="476" w:footer="23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4C8A1" w14:textId="77777777" w:rsidR="00D17F92" w:rsidRDefault="00D17F92" w:rsidP="00F639D5">
      <w:r>
        <w:separator/>
      </w:r>
    </w:p>
  </w:endnote>
  <w:endnote w:type="continuationSeparator" w:id="0">
    <w:p w14:paraId="7F1CD65C" w14:textId="77777777" w:rsidR="00D17F92" w:rsidRDefault="00D17F92" w:rsidP="00F6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F970" w14:textId="77777777" w:rsidR="00432B6A" w:rsidRDefault="0043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2"/>
      <w:gridCol w:w="1400"/>
      <w:gridCol w:w="4626"/>
    </w:tblGrid>
    <w:tr w:rsidR="00F639D5" w14:paraId="2FF388A0" w14:textId="77777777" w:rsidTr="00E11B30">
      <w:trPr>
        <w:cantSplit/>
        <w:trHeight w:val="1027"/>
      </w:trPr>
      <w:tc>
        <w:tcPr>
          <w:tcW w:w="4732" w:type="dxa"/>
        </w:tcPr>
        <w:p w14:paraId="2FF38896" w14:textId="77777777" w:rsidR="00F639D5" w:rsidRDefault="007C1285" w:rsidP="00BB2381">
          <w:pPr>
            <w:pStyle w:val="Header"/>
            <w:tabs>
              <w:tab w:val="clear" w:pos="4536"/>
              <w:tab w:val="left" w:pos="4172"/>
              <w:tab w:val="center" w:pos="4242"/>
            </w:tabs>
            <w:spacing w:before="120"/>
            <w:ind w:right="-70"/>
            <w:jc w:val="center"/>
            <w:rPr>
              <w:rFonts w:ascii="Arial" w:hAnsi="Arial" w:cs="Arial"/>
              <w:sz w:val="22"/>
              <w:szCs w:val="22"/>
              <w:u w:val="single"/>
            </w:rPr>
          </w:pPr>
          <w:r>
            <w:rPr>
              <w:rFonts w:ascii="Arial" w:hAnsi="Arial" w:cs="Arial"/>
              <w:sz w:val="22"/>
              <w:szCs w:val="22"/>
              <w:u w:val="single"/>
            </w:rPr>
            <w:t xml:space="preserve">Doküman </w:t>
          </w:r>
          <w:r w:rsidR="00753E8B">
            <w:rPr>
              <w:rFonts w:ascii="Arial" w:hAnsi="Arial" w:cs="Arial"/>
              <w:sz w:val="22"/>
              <w:szCs w:val="22"/>
              <w:u w:val="single"/>
            </w:rPr>
            <w:t>Hazırlayan</w:t>
          </w:r>
        </w:p>
        <w:p w14:paraId="2FF38899" w14:textId="77777777" w:rsidR="00753E8B" w:rsidRPr="00753E8B" w:rsidRDefault="00753E8B" w:rsidP="00432B6A">
          <w:pPr>
            <w:rPr>
              <w:rFonts w:ascii="Arial" w:hAnsi="Arial" w:cs="Arial"/>
              <w:sz w:val="22"/>
              <w:szCs w:val="22"/>
            </w:rPr>
          </w:pPr>
        </w:p>
      </w:tc>
      <w:tc>
        <w:tcPr>
          <w:tcW w:w="1400" w:type="dxa"/>
          <w:vAlign w:val="center"/>
        </w:tcPr>
        <w:p w14:paraId="2FF3889A" w14:textId="1FB0CDEA" w:rsidR="00DD1F92" w:rsidRPr="00E96170" w:rsidRDefault="00637B5E" w:rsidP="004B7383">
          <w:pPr>
            <w:jc w:val="center"/>
            <w:rPr>
              <w:rFonts w:ascii="Arial" w:hAnsi="Arial" w:cs="Arial"/>
              <w:sz w:val="22"/>
              <w:szCs w:val="22"/>
            </w:rPr>
          </w:pPr>
          <w:r w:rsidRPr="00E96170">
            <w:rPr>
              <w:rFonts w:ascii="Arial" w:hAnsi="Arial" w:cs="Arial"/>
              <w:sz w:val="22"/>
              <w:szCs w:val="22"/>
            </w:rPr>
            <w:fldChar w:fldCharType="begin"/>
          </w:r>
          <w:r w:rsidR="00DD1F92" w:rsidRPr="00E96170">
            <w:rPr>
              <w:rFonts w:ascii="Arial" w:hAnsi="Arial" w:cs="Arial"/>
              <w:sz w:val="22"/>
              <w:szCs w:val="22"/>
            </w:rPr>
            <w:instrText xml:space="preserve"> PAGE </w:instrText>
          </w:r>
          <w:r w:rsidRPr="00E96170">
            <w:rPr>
              <w:rFonts w:ascii="Arial" w:hAnsi="Arial" w:cs="Arial"/>
              <w:sz w:val="22"/>
              <w:szCs w:val="22"/>
            </w:rPr>
            <w:fldChar w:fldCharType="separate"/>
          </w:r>
          <w:r w:rsidR="002D306B">
            <w:rPr>
              <w:rFonts w:ascii="Arial" w:hAnsi="Arial" w:cs="Arial"/>
              <w:noProof/>
              <w:sz w:val="22"/>
              <w:szCs w:val="22"/>
            </w:rPr>
            <w:t>1</w:t>
          </w:r>
          <w:r w:rsidRPr="00E96170">
            <w:rPr>
              <w:rFonts w:ascii="Arial" w:hAnsi="Arial" w:cs="Arial"/>
              <w:sz w:val="22"/>
              <w:szCs w:val="22"/>
            </w:rPr>
            <w:fldChar w:fldCharType="end"/>
          </w:r>
          <w:r w:rsidR="00DD1F92" w:rsidRPr="00E96170">
            <w:rPr>
              <w:rFonts w:ascii="Arial" w:hAnsi="Arial" w:cs="Arial"/>
              <w:sz w:val="22"/>
              <w:szCs w:val="22"/>
            </w:rPr>
            <w:t>/</w:t>
          </w:r>
          <w:r w:rsidRPr="00E96170">
            <w:rPr>
              <w:rFonts w:ascii="Arial" w:hAnsi="Arial" w:cs="Arial"/>
              <w:sz w:val="22"/>
              <w:szCs w:val="22"/>
            </w:rPr>
            <w:fldChar w:fldCharType="begin"/>
          </w:r>
          <w:r w:rsidR="00DD1F92" w:rsidRPr="00E96170">
            <w:rPr>
              <w:rFonts w:ascii="Arial" w:hAnsi="Arial" w:cs="Arial"/>
              <w:sz w:val="22"/>
              <w:szCs w:val="22"/>
            </w:rPr>
            <w:instrText xml:space="preserve"> NUMPAGES  </w:instrText>
          </w:r>
          <w:r w:rsidRPr="00E96170">
            <w:rPr>
              <w:rFonts w:ascii="Arial" w:hAnsi="Arial" w:cs="Arial"/>
              <w:sz w:val="22"/>
              <w:szCs w:val="22"/>
            </w:rPr>
            <w:fldChar w:fldCharType="separate"/>
          </w:r>
          <w:r w:rsidR="002D306B">
            <w:rPr>
              <w:rFonts w:ascii="Arial" w:hAnsi="Arial" w:cs="Arial"/>
              <w:noProof/>
              <w:sz w:val="22"/>
              <w:szCs w:val="22"/>
            </w:rPr>
            <w:t>1</w:t>
          </w:r>
          <w:r w:rsidRPr="00E96170">
            <w:rPr>
              <w:rFonts w:ascii="Arial" w:hAnsi="Arial" w:cs="Arial"/>
              <w:sz w:val="22"/>
              <w:szCs w:val="22"/>
            </w:rPr>
            <w:fldChar w:fldCharType="end"/>
          </w:r>
        </w:p>
        <w:p w14:paraId="2FF3889B" w14:textId="77777777" w:rsidR="00F639D5" w:rsidRPr="00142982" w:rsidRDefault="00F639D5" w:rsidP="004B7383">
          <w:pPr>
            <w:pStyle w:val="Header"/>
            <w:jc w:val="center"/>
            <w:rPr>
              <w:rFonts w:ascii="Arial" w:hAnsi="Arial" w:cs="Arial"/>
              <w:b/>
              <w:sz w:val="22"/>
              <w:szCs w:val="22"/>
            </w:rPr>
          </w:pPr>
        </w:p>
      </w:tc>
      <w:tc>
        <w:tcPr>
          <w:tcW w:w="4626" w:type="dxa"/>
        </w:tcPr>
        <w:p w14:paraId="2FF3889C" w14:textId="77777777" w:rsidR="00F639D5" w:rsidRPr="002D2A9E" w:rsidRDefault="00F639D5" w:rsidP="002D2A9E">
          <w:pPr>
            <w:pStyle w:val="Header"/>
            <w:tabs>
              <w:tab w:val="clear" w:pos="4536"/>
              <w:tab w:val="left" w:pos="4172"/>
              <w:tab w:val="center" w:pos="4242"/>
            </w:tabs>
            <w:spacing w:before="120"/>
            <w:ind w:right="-70"/>
            <w:jc w:val="center"/>
            <w:rPr>
              <w:rFonts w:ascii="Arial" w:hAnsi="Arial" w:cs="Arial"/>
              <w:sz w:val="22"/>
              <w:szCs w:val="22"/>
              <w:u w:val="single"/>
            </w:rPr>
          </w:pPr>
          <w:r w:rsidRPr="002D2A9E">
            <w:rPr>
              <w:rFonts w:ascii="Arial" w:hAnsi="Arial" w:cs="Arial"/>
              <w:sz w:val="22"/>
              <w:szCs w:val="22"/>
              <w:u w:val="single"/>
            </w:rPr>
            <w:t>Onaylayan</w:t>
          </w:r>
        </w:p>
        <w:p w14:paraId="2FF3889F" w14:textId="3925E764" w:rsidR="00D02054" w:rsidRPr="00DA0046" w:rsidRDefault="00D02054" w:rsidP="00DB18A5">
          <w:pPr>
            <w:rPr>
              <w:rFonts w:asciiTheme="minorHAnsi" w:hAnsiTheme="minorHAnsi"/>
              <w:sz w:val="22"/>
              <w:szCs w:val="22"/>
            </w:rPr>
          </w:pPr>
        </w:p>
      </w:tc>
    </w:tr>
  </w:tbl>
  <w:p w14:paraId="2FF388A1" w14:textId="7C6FDD5D" w:rsidR="00F639D5" w:rsidRDefault="00F63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2431E" w14:textId="77777777" w:rsidR="00432B6A" w:rsidRDefault="0043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5B21C" w14:textId="77777777" w:rsidR="00D17F92" w:rsidRDefault="00D17F92" w:rsidP="00F639D5">
      <w:r>
        <w:separator/>
      </w:r>
    </w:p>
  </w:footnote>
  <w:footnote w:type="continuationSeparator" w:id="0">
    <w:p w14:paraId="6C5B1E5D" w14:textId="77777777" w:rsidR="00D17F92" w:rsidRDefault="00D17F92" w:rsidP="00F6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D3D3" w14:textId="77777777" w:rsidR="00432B6A" w:rsidRDefault="0043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8"/>
      <w:gridCol w:w="3807"/>
      <w:gridCol w:w="1818"/>
      <w:gridCol w:w="2011"/>
    </w:tblGrid>
    <w:tr w:rsidR="00641FEF" w:rsidRPr="00F639D5" w14:paraId="2FF38884" w14:textId="77777777" w:rsidTr="00927097">
      <w:trPr>
        <w:cantSplit/>
        <w:trHeight w:val="336"/>
      </w:trPr>
      <w:tc>
        <w:tcPr>
          <w:tcW w:w="3138" w:type="dxa"/>
          <w:vMerge w:val="restart"/>
        </w:tcPr>
        <w:p w14:paraId="2FF3887D" w14:textId="3251250B" w:rsidR="00641FEF" w:rsidRPr="00F639D5" w:rsidRDefault="00927097" w:rsidP="0020267A">
          <w:pPr>
            <w:pStyle w:val="Header"/>
            <w:jc w:val="center"/>
            <w:rPr>
              <w:rFonts w:ascii="Arial" w:hAnsi="Arial" w:cs="Arial"/>
              <w:sz w:val="22"/>
              <w:szCs w:val="22"/>
            </w:rPr>
          </w:pPr>
          <w:r w:rsidRPr="00927097">
            <w:rPr>
              <w:rFonts w:ascii="Arial" w:hAnsi="Arial" w:cs="Arial"/>
              <w:noProof/>
              <w:sz w:val="22"/>
              <w:szCs w:val="22"/>
              <w:lang w:val="en-US" w:eastAsia="en-US"/>
            </w:rPr>
            <w:drawing>
              <wp:inline distT="0" distB="0" distL="0" distR="0" wp14:anchorId="4A6C12E5" wp14:editId="4A7CD73B">
                <wp:extent cx="1839216" cy="838200"/>
                <wp:effectExtent l="0" t="0" r="0" b="0"/>
                <wp:docPr id="1" name="Picture 1" descr="D:\Users\sboztunc\Documents\İç kontrol-Teftiş Dokümanları\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boztunc\Documents\İç kontrol-Teftiş Dokümanları\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025" cy="842215"/>
                        </a:xfrm>
                        <a:prstGeom prst="rect">
                          <a:avLst/>
                        </a:prstGeom>
                        <a:noFill/>
                        <a:ln>
                          <a:noFill/>
                        </a:ln>
                      </pic:spPr>
                    </pic:pic>
                  </a:graphicData>
                </a:graphic>
              </wp:inline>
            </w:drawing>
          </w:r>
        </w:p>
      </w:tc>
      <w:tc>
        <w:tcPr>
          <w:tcW w:w="3807" w:type="dxa"/>
          <w:vMerge w:val="restart"/>
          <w:vAlign w:val="center"/>
        </w:tcPr>
        <w:p w14:paraId="2FF3887E" w14:textId="77777777" w:rsidR="00641FEF" w:rsidRPr="00F639D5" w:rsidRDefault="00641FEF" w:rsidP="00641FEF">
          <w:pPr>
            <w:pStyle w:val="Header"/>
            <w:jc w:val="center"/>
            <w:rPr>
              <w:rFonts w:ascii="Arial" w:hAnsi="Arial" w:cs="Arial"/>
              <w:b/>
              <w:sz w:val="22"/>
              <w:szCs w:val="22"/>
            </w:rPr>
          </w:pPr>
        </w:p>
        <w:p w14:paraId="2FF3887F" w14:textId="77777777" w:rsidR="00B24C28" w:rsidRDefault="00DB18A5" w:rsidP="00753E8B">
          <w:pPr>
            <w:pStyle w:val="Header"/>
            <w:jc w:val="center"/>
            <w:rPr>
              <w:rFonts w:ascii="Arial" w:hAnsi="Arial" w:cs="Arial"/>
              <w:b/>
              <w:sz w:val="22"/>
              <w:szCs w:val="22"/>
            </w:rPr>
          </w:pPr>
          <w:r>
            <w:rPr>
              <w:rFonts w:ascii="Arial" w:hAnsi="Arial" w:cs="Arial"/>
              <w:b/>
              <w:sz w:val="22"/>
              <w:szCs w:val="22"/>
            </w:rPr>
            <w:t xml:space="preserve">KUVEYT TÜRK </w:t>
          </w:r>
        </w:p>
        <w:p w14:paraId="2FF38881" w14:textId="2B4E8311" w:rsidR="00641FEF" w:rsidRPr="00F639D5" w:rsidRDefault="004E5703" w:rsidP="00753E8B">
          <w:pPr>
            <w:pStyle w:val="Header"/>
            <w:jc w:val="center"/>
            <w:rPr>
              <w:rFonts w:ascii="Arial" w:hAnsi="Arial" w:cs="Arial"/>
              <w:b/>
              <w:sz w:val="22"/>
              <w:szCs w:val="22"/>
            </w:rPr>
          </w:pPr>
          <w:r>
            <w:rPr>
              <w:rFonts w:ascii="Arial" w:hAnsi="Arial" w:cs="Arial"/>
              <w:b/>
              <w:sz w:val="22"/>
              <w:szCs w:val="22"/>
            </w:rPr>
            <w:t>KAR DAĞITIMI POLİTİKASI</w:t>
          </w:r>
        </w:p>
      </w:tc>
      <w:tc>
        <w:tcPr>
          <w:tcW w:w="1818" w:type="dxa"/>
          <w:tcBorders>
            <w:right w:val="single" w:sz="4" w:space="0" w:color="auto"/>
          </w:tcBorders>
          <w:vAlign w:val="center"/>
        </w:tcPr>
        <w:p w14:paraId="2FF38882" w14:textId="77777777" w:rsidR="00641FEF" w:rsidRPr="00DD1F92" w:rsidRDefault="00641FEF" w:rsidP="00F639D5">
          <w:pPr>
            <w:pStyle w:val="Header"/>
            <w:rPr>
              <w:rFonts w:ascii="Arial" w:hAnsi="Arial" w:cs="Arial"/>
              <w:sz w:val="22"/>
              <w:szCs w:val="22"/>
            </w:rPr>
          </w:pPr>
          <w:r w:rsidRPr="00DD1F92">
            <w:rPr>
              <w:rFonts w:ascii="Arial" w:hAnsi="Arial" w:cs="Arial"/>
              <w:sz w:val="22"/>
              <w:szCs w:val="22"/>
            </w:rPr>
            <w:t xml:space="preserve">Tarih:        </w:t>
          </w:r>
        </w:p>
      </w:tc>
      <w:tc>
        <w:tcPr>
          <w:tcW w:w="2011" w:type="dxa"/>
          <w:tcBorders>
            <w:left w:val="single" w:sz="4" w:space="0" w:color="auto"/>
          </w:tcBorders>
          <w:vAlign w:val="center"/>
        </w:tcPr>
        <w:p w14:paraId="2FF38883" w14:textId="457DFB3F" w:rsidR="00641FEF" w:rsidRPr="00F639D5" w:rsidRDefault="0088063B" w:rsidP="003C6C85">
          <w:pPr>
            <w:pStyle w:val="Header"/>
            <w:rPr>
              <w:rFonts w:ascii="Arial" w:hAnsi="Arial" w:cs="Arial"/>
              <w:sz w:val="22"/>
              <w:szCs w:val="22"/>
            </w:rPr>
          </w:pPr>
          <w:r>
            <w:rPr>
              <w:rFonts w:ascii="Arial" w:hAnsi="Arial" w:cs="Arial"/>
              <w:sz w:val="22"/>
              <w:szCs w:val="22"/>
            </w:rPr>
            <w:t>20</w:t>
          </w:r>
          <w:r w:rsidR="00753E8B">
            <w:rPr>
              <w:rFonts w:ascii="Arial" w:hAnsi="Arial" w:cs="Arial"/>
              <w:sz w:val="22"/>
              <w:szCs w:val="22"/>
            </w:rPr>
            <w:t>/</w:t>
          </w:r>
          <w:r w:rsidR="002D2A9E">
            <w:rPr>
              <w:rFonts w:ascii="Arial" w:hAnsi="Arial" w:cs="Arial"/>
              <w:sz w:val="22"/>
              <w:szCs w:val="22"/>
            </w:rPr>
            <w:t>0</w:t>
          </w:r>
          <w:r w:rsidR="003C6C85">
            <w:rPr>
              <w:rFonts w:ascii="Arial" w:hAnsi="Arial" w:cs="Arial"/>
              <w:sz w:val="22"/>
              <w:szCs w:val="22"/>
            </w:rPr>
            <w:t>6</w:t>
          </w:r>
          <w:r w:rsidR="002D2A9E">
            <w:rPr>
              <w:rFonts w:ascii="Arial" w:hAnsi="Arial" w:cs="Arial"/>
              <w:sz w:val="22"/>
              <w:szCs w:val="22"/>
            </w:rPr>
            <w:t>/201</w:t>
          </w:r>
          <w:r w:rsidR="003C6C85">
            <w:rPr>
              <w:rFonts w:ascii="Arial" w:hAnsi="Arial" w:cs="Arial"/>
              <w:sz w:val="22"/>
              <w:szCs w:val="22"/>
            </w:rPr>
            <w:t>4</w:t>
          </w:r>
        </w:p>
      </w:tc>
    </w:tr>
    <w:tr w:rsidR="00641FEF" w:rsidRPr="00F639D5" w14:paraId="2FF38889" w14:textId="77777777" w:rsidTr="00927097">
      <w:trPr>
        <w:cantSplit/>
        <w:trHeight w:val="321"/>
      </w:trPr>
      <w:tc>
        <w:tcPr>
          <w:tcW w:w="3138" w:type="dxa"/>
          <w:vMerge/>
        </w:tcPr>
        <w:p w14:paraId="2FF38885" w14:textId="77777777" w:rsidR="00641FEF" w:rsidRPr="00F639D5" w:rsidRDefault="00641FEF" w:rsidP="0020267A">
          <w:pPr>
            <w:pStyle w:val="Header"/>
            <w:jc w:val="center"/>
            <w:rPr>
              <w:rFonts w:ascii="Arial" w:hAnsi="Arial" w:cs="Arial"/>
              <w:sz w:val="22"/>
              <w:szCs w:val="22"/>
            </w:rPr>
          </w:pPr>
        </w:p>
      </w:tc>
      <w:tc>
        <w:tcPr>
          <w:tcW w:w="3807" w:type="dxa"/>
          <w:vMerge/>
        </w:tcPr>
        <w:p w14:paraId="2FF38886" w14:textId="77777777" w:rsidR="00641FEF" w:rsidRPr="00F639D5" w:rsidRDefault="00641FEF" w:rsidP="0020267A">
          <w:pPr>
            <w:pStyle w:val="Header"/>
            <w:jc w:val="center"/>
            <w:rPr>
              <w:rFonts w:ascii="Arial" w:hAnsi="Arial" w:cs="Arial"/>
              <w:sz w:val="22"/>
              <w:szCs w:val="22"/>
            </w:rPr>
          </w:pPr>
        </w:p>
      </w:tc>
      <w:tc>
        <w:tcPr>
          <w:tcW w:w="1818" w:type="dxa"/>
          <w:tcBorders>
            <w:right w:val="single" w:sz="4" w:space="0" w:color="auto"/>
          </w:tcBorders>
          <w:vAlign w:val="center"/>
        </w:tcPr>
        <w:p w14:paraId="2FF38887" w14:textId="77777777" w:rsidR="00641FEF" w:rsidRPr="00DD1F92" w:rsidRDefault="00641FEF" w:rsidP="0020267A">
          <w:pPr>
            <w:pStyle w:val="Header"/>
            <w:rPr>
              <w:rFonts w:ascii="Arial" w:hAnsi="Arial" w:cs="Arial"/>
              <w:sz w:val="22"/>
              <w:szCs w:val="22"/>
            </w:rPr>
          </w:pPr>
          <w:r w:rsidRPr="00DD1F92">
            <w:rPr>
              <w:rFonts w:ascii="Arial" w:hAnsi="Arial" w:cs="Arial"/>
              <w:sz w:val="22"/>
              <w:szCs w:val="22"/>
            </w:rPr>
            <w:t>Doküman Türü:</w:t>
          </w:r>
        </w:p>
      </w:tc>
      <w:tc>
        <w:tcPr>
          <w:tcW w:w="2011" w:type="dxa"/>
          <w:tcBorders>
            <w:left w:val="single" w:sz="4" w:space="0" w:color="auto"/>
          </w:tcBorders>
          <w:vAlign w:val="center"/>
        </w:tcPr>
        <w:p w14:paraId="2FF38888" w14:textId="77777777" w:rsidR="00641FEF" w:rsidRPr="00F639D5" w:rsidRDefault="00B24C28" w:rsidP="0020267A">
          <w:pPr>
            <w:pStyle w:val="Header"/>
            <w:rPr>
              <w:rFonts w:ascii="Arial" w:hAnsi="Arial" w:cs="Arial"/>
              <w:sz w:val="22"/>
              <w:szCs w:val="22"/>
            </w:rPr>
          </w:pPr>
          <w:r>
            <w:rPr>
              <w:rFonts w:ascii="Arial" w:hAnsi="Arial" w:cs="Arial"/>
              <w:sz w:val="22"/>
              <w:szCs w:val="22"/>
            </w:rPr>
            <w:t>POLİTİKA</w:t>
          </w:r>
        </w:p>
      </w:tc>
    </w:tr>
    <w:tr w:rsidR="00641FEF" w:rsidRPr="00F639D5" w14:paraId="2FF3888E" w14:textId="77777777" w:rsidTr="00927097">
      <w:trPr>
        <w:cantSplit/>
        <w:trHeight w:val="320"/>
      </w:trPr>
      <w:tc>
        <w:tcPr>
          <w:tcW w:w="3138" w:type="dxa"/>
          <w:vMerge/>
        </w:tcPr>
        <w:p w14:paraId="2FF3888A" w14:textId="77777777" w:rsidR="00641FEF" w:rsidRPr="00F639D5" w:rsidRDefault="00641FEF" w:rsidP="0020267A">
          <w:pPr>
            <w:pStyle w:val="Header"/>
            <w:jc w:val="center"/>
            <w:rPr>
              <w:rFonts w:ascii="Arial" w:hAnsi="Arial" w:cs="Arial"/>
              <w:sz w:val="22"/>
              <w:szCs w:val="22"/>
            </w:rPr>
          </w:pPr>
        </w:p>
      </w:tc>
      <w:tc>
        <w:tcPr>
          <w:tcW w:w="3807" w:type="dxa"/>
          <w:vMerge/>
        </w:tcPr>
        <w:p w14:paraId="2FF3888B" w14:textId="77777777" w:rsidR="00641FEF" w:rsidRPr="00F639D5" w:rsidRDefault="00641FEF" w:rsidP="0020267A">
          <w:pPr>
            <w:pStyle w:val="Header"/>
            <w:jc w:val="center"/>
            <w:rPr>
              <w:rFonts w:ascii="Arial" w:hAnsi="Arial" w:cs="Arial"/>
              <w:sz w:val="22"/>
              <w:szCs w:val="22"/>
            </w:rPr>
          </w:pPr>
        </w:p>
      </w:tc>
      <w:tc>
        <w:tcPr>
          <w:tcW w:w="1818" w:type="dxa"/>
          <w:tcBorders>
            <w:right w:val="single" w:sz="4" w:space="0" w:color="auto"/>
          </w:tcBorders>
          <w:vAlign w:val="center"/>
        </w:tcPr>
        <w:p w14:paraId="2FF3888C" w14:textId="77777777" w:rsidR="00641FEF" w:rsidRPr="00DD1F92" w:rsidRDefault="00641FEF" w:rsidP="0020267A">
          <w:pPr>
            <w:pStyle w:val="Header"/>
            <w:rPr>
              <w:rFonts w:ascii="Arial" w:hAnsi="Arial" w:cs="Arial"/>
              <w:sz w:val="22"/>
              <w:szCs w:val="22"/>
            </w:rPr>
          </w:pPr>
          <w:r>
            <w:rPr>
              <w:rFonts w:ascii="Arial" w:hAnsi="Arial" w:cs="Arial"/>
              <w:sz w:val="22"/>
              <w:szCs w:val="22"/>
            </w:rPr>
            <w:t>Doküman</w:t>
          </w:r>
          <w:r w:rsidRPr="00DD1F92">
            <w:rPr>
              <w:rFonts w:ascii="Arial" w:hAnsi="Arial" w:cs="Arial"/>
              <w:sz w:val="22"/>
              <w:szCs w:val="22"/>
            </w:rPr>
            <w:t xml:space="preserve"> No:        </w:t>
          </w:r>
        </w:p>
      </w:tc>
      <w:tc>
        <w:tcPr>
          <w:tcW w:w="2011" w:type="dxa"/>
          <w:tcBorders>
            <w:left w:val="single" w:sz="4" w:space="0" w:color="auto"/>
          </w:tcBorders>
          <w:vAlign w:val="center"/>
        </w:tcPr>
        <w:p w14:paraId="2FF3888D" w14:textId="77777777" w:rsidR="00641FEF" w:rsidRPr="00F639D5" w:rsidRDefault="00641FEF" w:rsidP="0020267A">
          <w:pPr>
            <w:pStyle w:val="Header"/>
            <w:rPr>
              <w:rFonts w:ascii="Arial" w:hAnsi="Arial" w:cs="Arial"/>
              <w:sz w:val="22"/>
              <w:szCs w:val="22"/>
            </w:rPr>
          </w:pPr>
        </w:p>
      </w:tc>
    </w:tr>
    <w:tr w:rsidR="00641FEF" w:rsidRPr="00F639D5" w14:paraId="2FF38893" w14:textId="77777777" w:rsidTr="00927097">
      <w:trPr>
        <w:cantSplit/>
        <w:trHeight w:val="321"/>
      </w:trPr>
      <w:tc>
        <w:tcPr>
          <w:tcW w:w="3138" w:type="dxa"/>
          <w:vMerge/>
        </w:tcPr>
        <w:p w14:paraId="2FF3888F" w14:textId="77777777" w:rsidR="00641FEF" w:rsidRPr="00F639D5" w:rsidRDefault="00641FEF" w:rsidP="0020267A">
          <w:pPr>
            <w:pStyle w:val="Header"/>
            <w:jc w:val="center"/>
            <w:rPr>
              <w:rFonts w:ascii="Arial" w:hAnsi="Arial" w:cs="Arial"/>
              <w:sz w:val="22"/>
              <w:szCs w:val="22"/>
            </w:rPr>
          </w:pPr>
        </w:p>
      </w:tc>
      <w:tc>
        <w:tcPr>
          <w:tcW w:w="3807" w:type="dxa"/>
          <w:vMerge/>
        </w:tcPr>
        <w:p w14:paraId="2FF38890" w14:textId="77777777" w:rsidR="00641FEF" w:rsidRPr="00F639D5" w:rsidRDefault="00641FEF" w:rsidP="0020267A">
          <w:pPr>
            <w:pStyle w:val="Header"/>
            <w:jc w:val="center"/>
            <w:rPr>
              <w:rFonts w:ascii="Arial" w:hAnsi="Arial" w:cs="Arial"/>
              <w:sz w:val="22"/>
              <w:szCs w:val="22"/>
            </w:rPr>
          </w:pPr>
        </w:p>
      </w:tc>
      <w:tc>
        <w:tcPr>
          <w:tcW w:w="1818" w:type="dxa"/>
          <w:tcBorders>
            <w:right w:val="single" w:sz="4" w:space="0" w:color="auto"/>
          </w:tcBorders>
          <w:vAlign w:val="center"/>
        </w:tcPr>
        <w:p w14:paraId="2FF38891" w14:textId="77777777" w:rsidR="00641FEF" w:rsidRPr="00DD1F92" w:rsidRDefault="00641FEF" w:rsidP="0020267A">
          <w:pPr>
            <w:pStyle w:val="Header"/>
            <w:rPr>
              <w:rFonts w:ascii="Arial" w:hAnsi="Arial" w:cs="Arial"/>
              <w:sz w:val="22"/>
              <w:szCs w:val="22"/>
            </w:rPr>
          </w:pPr>
          <w:r>
            <w:rPr>
              <w:rFonts w:ascii="Arial" w:hAnsi="Arial" w:cs="Arial"/>
              <w:sz w:val="22"/>
              <w:szCs w:val="22"/>
            </w:rPr>
            <w:t>Rev No:</w:t>
          </w:r>
        </w:p>
      </w:tc>
      <w:tc>
        <w:tcPr>
          <w:tcW w:w="2011" w:type="dxa"/>
          <w:tcBorders>
            <w:left w:val="single" w:sz="4" w:space="0" w:color="auto"/>
          </w:tcBorders>
          <w:vAlign w:val="center"/>
        </w:tcPr>
        <w:p w14:paraId="2FF38892" w14:textId="77777777" w:rsidR="00641FEF" w:rsidRPr="00F639D5" w:rsidRDefault="00641FEF" w:rsidP="0020267A">
          <w:pPr>
            <w:pStyle w:val="Header"/>
            <w:rPr>
              <w:rFonts w:ascii="Arial" w:hAnsi="Arial" w:cs="Arial"/>
              <w:sz w:val="22"/>
              <w:szCs w:val="22"/>
            </w:rPr>
          </w:pPr>
          <w:r>
            <w:rPr>
              <w:rFonts w:ascii="Arial" w:hAnsi="Arial" w:cs="Arial"/>
              <w:sz w:val="22"/>
              <w:szCs w:val="22"/>
            </w:rPr>
            <w:t>1</w:t>
          </w:r>
        </w:p>
      </w:tc>
    </w:tr>
  </w:tbl>
  <w:p w14:paraId="2FF38894" w14:textId="77777777" w:rsidR="00F639D5" w:rsidRPr="00F639D5" w:rsidRDefault="00F639D5">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0007" w14:textId="77777777" w:rsidR="00432B6A" w:rsidRDefault="0043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44C"/>
    <w:multiLevelType w:val="hybridMultilevel"/>
    <w:tmpl w:val="EAA0B9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7DF2C13"/>
    <w:multiLevelType w:val="hybridMultilevel"/>
    <w:tmpl w:val="46663416"/>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411EE5"/>
    <w:multiLevelType w:val="hybridMultilevel"/>
    <w:tmpl w:val="1668F1A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1549B1"/>
    <w:multiLevelType w:val="hybridMultilevel"/>
    <w:tmpl w:val="395CEAF2"/>
    <w:lvl w:ilvl="0" w:tplc="659EE97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4F6B2A"/>
    <w:multiLevelType w:val="hybridMultilevel"/>
    <w:tmpl w:val="E13EB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9E4BA7"/>
    <w:multiLevelType w:val="hybridMultilevel"/>
    <w:tmpl w:val="06D8FB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FD5B51"/>
    <w:multiLevelType w:val="hybridMultilevel"/>
    <w:tmpl w:val="EE6AE696"/>
    <w:lvl w:ilvl="0" w:tplc="5D3C1EF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1F446D6"/>
    <w:multiLevelType w:val="hybridMultilevel"/>
    <w:tmpl w:val="AA200F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260541AA"/>
    <w:multiLevelType w:val="hybridMultilevel"/>
    <w:tmpl w:val="9A8EB37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937CC6"/>
    <w:multiLevelType w:val="hybridMultilevel"/>
    <w:tmpl w:val="11986F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28A8723E"/>
    <w:multiLevelType w:val="hybridMultilevel"/>
    <w:tmpl w:val="72F8EE44"/>
    <w:lvl w:ilvl="0" w:tplc="19DA100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35E37A2B"/>
    <w:multiLevelType w:val="hybridMultilevel"/>
    <w:tmpl w:val="1E9A780E"/>
    <w:lvl w:ilvl="0" w:tplc="041F0003">
      <w:start w:val="1"/>
      <w:numFmt w:val="bullet"/>
      <w:lvlText w:val="o"/>
      <w:lvlJc w:val="left"/>
      <w:pPr>
        <w:tabs>
          <w:tab w:val="num" w:pos="720"/>
        </w:tabs>
        <w:ind w:left="72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A91422"/>
    <w:multiLevelType w:val="hybridMultilevel"/>
    <w:tmpl w:val="02F83F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F71C7E"/>
    <w:multiLevelType w:val="hybridMultilevel"/>
    <w:tmpl w:val="827C3F1A"/>
    <w:lvl w:ilvl="0" w:tplc="041F0003">
      <w:start w:val="1"/>
      <w:numFmt w:val="bullet"/>
      <w:lvlText w:val="o"/>
      <w:lvlJc w:val="left"/>
      <w:pPr>
        <w:ind w:left="1164" w:hanging="360"/>
      </w:pPr>
      <w:rPr>
        <w:rFonts w:ascii="Courier New" w:hAnsi="Courier New" w:cs="Courier New" w:hint="default"/>
      </w:rPr>
    </w:lvl>
    <w:lvl w:ilvl="1" w:tplc="041F0003" w:tentative="1">
      <w:start w:val="1"/>
      <w:numFmt w:val="bullet"/>
      <w:lvlText w:val="o"/>
      <w:lvlJc w:val="left"/>
      <w:pPr>
        <w:ind w:left="1884" w:hanging="360"/>
      </w:pPr>
      <w:rPr>
        <w:rFonts w:ascii="Courier New" w:hAnsi="Courier New" w:cs="Courier New" w:hint="default"/>
      </w:rPr>
    </w:lvl>
    <w:lvl w:ilvl="2" w:tplc="041F0005" w:tentative="1">
      <w:start w:val="1"/>
      <w:numFmt w:val="bullet"/>
      <w:lvlText w:val=""/>
      <w:lvlJc w:val="left"/>
      <w:pPr>
        <w:ind w:left="2604" w:hanging="360"/>
      </w:pPr>
      <w:rPr>
        <w:rFonts w:ascii="Wingdings" w:hAnsi="Wingdings" w:hint="default"/>
      </w:rPr>
    </w:lvl>
    <w:lvl w:ilvl="3" w:tplc="041F0001" w:tentative="1">
      <w:start w:val="1"/>
      <w:numFmt w:val="bullet"/>
      <w:lvlText w:val=""/>
      <w:lvlJc w:val="left"/>
      <w:pPr>
        <w:ind w:left="3324" w:hanging="360"/>
      </w:pPr>
      <w:rPr>
        <w:rFonts w:ascii="Symbol" w:hAnsi="Symbol" w:hint="default"/>
      </w:rPr>
    </w:lvl>
    <w:lvl w:ilvl="4" w:tplc="041F0003" w:tentative="1">
      <w:start w:val="1"/>
      <w:numFmt w:val="bullet"/>
      <w:lvlText w:val="o"/>
      <w:lvlJc w:val="left"/>
      <w:pPr>
        <w:ind w:left="4044" w:hanging="360"/>
      </w:pPr>
      <w:rPr>
        <w:rFonts w:ascii="Courier New" w:hAnsi="Courier New" w:cs="Courier New" w:hint="default"/>
      </w:rPr>
    </w:lvl>
    <w:lvl w:ilvl="5" w:tplc="041F0005" w:tentative="1">
      <w:start w:val="1"/>
      <w:numFmt w:val="bullet"/>
      <w:lvlText w:val=""/>
      <w:lvlJc w:val="left"/>
      <w:pPr>
        <w:ind w:left="4764" w:hanging="360"/>
      </w:pPr>
      <w:rPr>
        <w:rFonts w:ascii="Wingdings" w:hAnsi="Wingdings" w:hint="default"/>
      </w:rPr>
    </w:lvl>
    <w:lvl w:ilvl="6" w:tplc="041F0001" w:tentative="1">
      <w:start w:val="1"/>
      <w:numFmt w:val="bullet"/>
      <w:lvlText w:val=""/>
      <w:lvlJc w:val="left"/>
      <w:pPr>
        <w:ind w:left="5484" w:hanging="360"/>
      </w:pPr>
      <w:rPr>
        <w:rFonts w:ascii="Symbol" w:hAnsi="Symbol" w:hint="default"/>
      </w:rPr>
    </w:lvl>
    <w:lvl w:ilvl="7" w:tplc="041F0003" w:tentative="1">
      <w:start w:val="1"/>
      <w:numFmt w:val="bullet"/>
      <w:lvlText w:val="o"/>
      <w:lvlJc w:val="left"/>
      <w:pPr>
        <w:ind w:left="6204" w:hanging="360"/>
      </w:pPr>
      <w:rPr>
        <w:rFonts w:ascii="Courier New" w:hAnsi="Courier New" w:cs="Courier New" w:hint="default"/>
      </w:rPr>
    </w:lvl>
    <w:lvl w:ilvl="8" w:tplc="041F0005" w:tentative="1">
      <w:start w:val="1"/>
      <w:numFmt w:val="bullet"/>
      <w:lvlText w:val=""/>
      <w:lvlJc w:val="left"/>
      <w:pPr>
        <w:ind w:left="6924" w:hanging="360"/>
      </w:pPr>
      <w:rPr>
        <w:rFonts w:ascii="Wingdings" w:hAnsi="Wingdings" w:hint="default"/>
      </w:rPr>
    </w:lvl>
  </w:abstractNum>
  <w:abstractNum w:abstractNumId="14" w15:restartNumberingAfterBreak="0">
    <w:nsid w:val="3AB1613E"/>
    <w:multiLevelType w:val="hybridMultilevel"/>
    <w:tmpl w:val="E5EACC2E"/>
    <w:lvl w:ilvl="0" w:tplc="F0381914">
      <w:start w:val="1"/>
      <w:numFmt w:val="decimal"/>
      <w:lvlText w:val="%1-"/>
      <w:lvlJc w:val="left"/>
      <w:pPr>
        <w:ind w:left="720" w:hanging="360"/>
      </w:pPr>
      <w:rPr>
        <w:rFonts w:hint="default"/>
      </w:rPr>
    </w:lvl>
    <w:lvl w:ilvl="1" w:tplc="A1547BF2">
      <w:start w:val="1"/>
      <w:numFmt w:val="lowerLetter"/>
      <w:lvlText w:val="%2."/>
      <w:lvlJc w:val="left"/>
      <w:pPr>
        <w:ind w:left="1440" w:hanging="360"/>
      </w:pPr>
      <w:rPr>
        <w:i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D12A82"/>
    <w:multiLevelType w:val="hybridMultilevel"/>
    <w:tmpl w:val="E60CEA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00138FD"/>
    <w:multiLevelType w:val="hybridMultilevel"/>
    <w:tmpl w:val="E9761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2F1E37"/>
    <w:multiLevelType w:val="hybridMultilevel"/>
    <w:tmpl w:val="998620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A7AAB"/>
    <w:multiLevelType w:val="hybridMultilevel"/>
    <w:tmpl w:val="AF9CA3CE"/>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D60AE4"/>
    <w:multiLevelType w:val="hybridMultilevel"/>
    <w:tmpl w:val="F6AE08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4E06C6"/>
    <w:multiLevelType w:val="hybridMultilevel"/>
    <w:tmpl w:val="61D0E8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DBD1D07"/>
    <w:multiLevelType w:val="multilevel"/>
    <w:tmpl w:val="995841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E573865"/>
    <w:multiLevelType w:val="multilevel"/>
    <w:tmpl w:val="AE20931A"/>
    <w:lvl w:ilvl="0">
      <w:start w:val="4"/>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2486" w:hanging="720"/>
      </w:pPr>
      <w:rPr>
        <w:rFonts w:hint="default"/>
        <w:b/>
      </w:rPr>
    </w:lvl>
    <w:lvl w:ilvl="3">
      <w:start w:val="1"/>
      <w:numFmt w:val="none"/>
      <w:isLgl/>
      <w:lvlText w:val="4.1.1"/>
      <w:lvlJc w:val="left"/>
      <w:pPr>
        <w:ind w:left="1788" w:hanging="1080"/>
      </w:pPr>
      <w:rPr>
        <w:rFonts w:hint="default"/>
        <w:b/>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0620A93"/>
    <w:multiLevelType w:val="hybridMultilevel"/>
    <w:tmpl w:val="9D74EC48"/>
    <w:lvl w:ilvl="0" w:tplc="43E4D8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4EA537E"/>
    <w:multiLevelType w:val="hybridMultilevel"/>
    <w:tmpl w:val="C31698F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D9615A"/>
    <w:multiLevelType w:val="hybridMultilevel"/>
    <w:tmpl w:val="023872A2"/>
    <w:lvl w:ilvl="0" w:tplc="BD2CEC9E">
      <w:start w:val="1"/>
      <w:numFmt w:val="decimal"/>
      <w:lvlText w:val="%1."/>
      <w:lvlJc w:val="left"/>
      <w:pPr>
        <w:ind w:left="928" w:hanging="360"/>
      </w:pPr>
      <w:rPr>
        <w:rFonts w:ascii="Arial" w:hAnsi="Arial" w:hint="default"/>
        <w:b/>
        <w:sz w:val="22"/>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6" w15:restartNumberingAfterBreak="0">
    <w:nsid w:val="5A7F07E8"/>
    <w:multiLevelType w:val="hybridMultilevel"/>
    <w:tmpl w:val="042C7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737B4A"/>
    <w:multiLevelType w:val="hybridMultilevel"/>
    <w:tmpl w:val="403C990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AC9617A"/>
    <w:multiLevelType w:val="hybridMultilevel"/>
    <w:tmpl w:val="9272CA04"/>
    <w:lvl w:ilvl="0" w:tplc="041F0005">
      <w:start w:val="1"/>
      <w:numFmt w:val="bullet"/>
      <w:lvlText w:val=""/>
      <w:lvlJc w:val="left"/>
      <w:pPr>
        <w:tabs>
          <w:tab w:val="num" w:pos="2700"/>
        </w:tabs>
        <w:ind w:left="2700" w:hanging="360"/>
      </w:pPr>
      <w:rPr>
        <w:rFonts w:ascii="Wingdings" w:hAnsi="Wingdings" w:hint="default"/>
      </w:rPr>
    </w:lvl>
    <w:lvl w:ilvl="1" w:tplc="041F0003">
      <w:start w:val="1"/>
      <w:numFmt w:val="bullet"/>
      <w:lvlText w:val="o"/>
      <w:lvlJc w:val="left"/>
      <w:pPr>
        <w:tabs>
          <w:tab w:val="num" w:pos="3420"/>
        </w:tabs>
        <w:ind w:left="3420" w:hanging="360"/>
      </w:pPr>
      <w:rPr>
        <w:rFonts w:ascii="Courier New" w:hAnsi="Courier New" w:cs="Courier New" w:hint="default"/>
      </w:rPr>
    </w:lvl>
    <w:lvl w:ilvl="2" w:tplc="041F0005">
      <w:start w:val="1"/>
      <w:numFmt w:val="bullet"/>
      <w:lvlText w:val=""/>
      <w:lvlJc w:val="left"/>
      <w:pPr>
        <w:tabs>
          <w:tab w:val="num" w:pos="4140"/>
        </w:tabs>
        <w:ind w:left="4140" w:hanging="360"/>
      </w:pPr>
      <w:rPr>
        <w:rFonts w:ascii="Wingdings" w:hAnsi="Wingdings" w:hint="default"/>
      </w:rPr>
    </w:lvl>
    <w:lvl w:ilvl="3" w:tplc="041F0001" w:tentative="1">
      <w:start w:val="1"/>
      <w:numFmt w:val="bullet"/>
      <w:lvlText w:val=""/>
      <w:lvlJc w:val="left"/>
      <w:pPr>
        <w:tabs>
          <w:tab w:val="num" w:pos="4860"/>
        </w:tabs>
        <w:ind w:left="4860" w:hanging="360"/>
      </w:pPr>
      <w:rPr>
        <w:rFonts w:ascii="Symbol" w:hAnsi="Symbol" w:hint="default"/>
      </w:rPr>
    </w:lvl>
    <w:lvl w:ilvl="4" w:tplc="041F0003" w:tentative="1">
      <w:start w:val="1"/>
      <w:numFmt w:val="bullet"/>
      <w:lvlText w:val="o"/>
      <w:lvlJc w:val="left"/>
      <w:pPr>
        <w:tabs>
          <w:tab w:val="num" w:pos="5580"/>
        </w:tabs>
        <w:ind w:left="5580" w:hanging="360"/>
      </w:pPr>
      <w:rPr>
        <w:rFonts w:ascii="Courier New" w:hAnsi="Courier New" w:cs="Courier New" w:hint="default"/>
      </w:rPr>
    </w:lvl>
    <w:lvl w:ilvl="5" w:tplc="041F0005" w:tentative="1">
      <w:start w:val="1"/>
      <w:numFmt w:val="bullet"/>
      <w:lvlText w:val=""/>
      <w:lvlJc w:val="left"/>
      <w:pPr>
        <w:tabs>
          <w:tab w:val="num" w:pos="6300"/>
        </w:tabs>
        <w:ind w:left="6300" w:hanging="360"/>
      </w:pPr>
      <w:rPr>
        <w:rFonts w:ascii="Wingdings" w:hAnsi="Wingdings" w:hint="default"/>
      </w:rPr>
    </w:lvl>
    <w:lvl w:ilvl="6" w:tplc="041F0001" w:tentative="1">
      <w:start w:val="1"/>
      <w:numFmt w:val="bullet"/>
      <w:lvlText w:val=""/>
      <w:lvlJc w:val="left"/>
      <w:pPr>
        <w:tabs>
          <w:tab w:val="num" w:pos="7020"/>
        </w:tabs>
        <w:ind w:left="7020" w:hanging="360"/>
      </w:pPr>
      <w:rPr>
        <w:rFonts w:ascii="Symbol" w:hAnsi="Symbol" w:hint="default"/>
      </w:rPr>
    </w:lvl>
    <w:lvl w:ilvl="7" w:tplc="041F0003" w:tentative="1">
      <w:start w:val="1"/>
      <w:numFmt w:val="bullet"/>
      <w:lvlText w:val="o"/>
      <w:lvlJc w:val="left"/>
      <w:pPr>
        <w:tabs>
          <w:tab w:val="num" w:pos="7740"/>
        </w:tabs>
        <w:ind w:left="7740" w:hanging="360"/>
      </w:pPr>
      <w:rPr>
        <w:rFonts w:ascii="Courier New" w:hAnsi="Courier New" w:cs="Courier New" w:hint="default"/>
      </w:rPr>
    </w:lvl>
    <w:lvl w:ilvl="8" w:tplc="041F0005" w:tentative="1">
      <w:start w:val="1"/>
      <w:numFmt w:val="bullet"/>
      <w:lvlText w:val=""/>
      <w:lvlJc w:val="left"/>
      <w:pPr>
        <w:tabs>
          <w:tab w:val="num" w:pos="8460"/>
        </w:tabs>
        <w:ind w:left="8460" w:hanging="360"/>
      </w:pPr>
      <w:rPr>
        <w:rFonts w:ascii="Wingdings" w:hAnsi="Wingdings" w:hint="default"/>
      </w:rPr>
    </w:lvl>
  </w:abstractNum>
  <w:abstractNum w:abstractNumId="29" w15:restartNumberingAfterBreak="0">
    <w:nsid w:val="6CF7132D"/>
    <w:multiLevelType w:val="hybridMultilevel"/>
    <w:tmpl w:val="9BB4C6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F874DB7"/>
    <w:multiLevelType w:val="hybridMultilevel"/>
    <w:tmpl w:val="3BEC5F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09A0870"/>
    <w:multiLevelType w:val="multilevel"/>
    <w:tmpl w:val="06149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18A1BD3"/>
    <w:multiLevelType w:val="hybridMultilevel"/>
    <w:tmpl w:val="53C07F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15:restartNumberingAfterBreak="0">
    <w:nsid w:val="721262CC"/>
    <w:multiLevelType w:val="hybridMultilevel"/>
    <w:tmpl w:val="F0221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8C4558"/>
    <w:multiLevelType w:val="hybridMultilevel"/>
    <w:tmpl w:val="E44E0B0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15:restartNumberingAfterBreak="0">
    <w:nsid w:val="77AC660A"/>
    <w:multiLevelType w:val="hybridMultilevel"/>
    <w:tmpl w:val="023872A2"/>
    <w:lvl w:ilvl="0" w:tplc="BD2CEC9E">
      <w:start w:val="1"/>
      <w:numFmt w:val="decimal"/>
      <w:lvlText w:val="%1."/>
      <w:lvlJc w:val="left"/>
      <w:pPr>
        <w:ind w:left="1068" w:hanging="360"/>
      </w:pPr>
      <w:rPr>
        <w:rFonts w:ascii="Arial" w:hAnsi="Arial"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7CFE01CF"/>
    <w:multiLevelType w:val="hybridMultilevel"/>
    <w:tmpl w:val="9AF41A9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7"/>
  </w:num>
  <w:num w:numId="3">
    <w:abstractNumId w:val="33"/>
  </w:num>
  <w:num w:numId="4">
    <w:abstractNumId w:val="1"/>
  </w:num>
  <w:num w:numId="5">
    <w:abstractNumId w:val="4"/>
  </w:num>
  <w:num w:numId="6">
    <w:abstractNumId w:val="19"/>
  </w:num>
  <w:num w:numId="7">
    <w:abstractNumId w:val="8"/>
  </w:num>
  <w:num w:numId="8">
    <w:abstractNumId w:val="2"/>
  </w:num>
  <w:num w:numId="9">
    <w:abstractNumId w:val="36"/>
  </w:num>
  <w:num w:numId="10">
    <w:abstractNumId w:val="25"/>
  </w:num>
  <w:num w:numId="11">
    <w:abstractNumId w:val="5"/>
  </w:num>
  <w:num w:numId="12">
    <w:abstractNumId w:val="35"/>
  </w:num>
  <w:num w:numId="13">
    <w:abstractNumId w:val="28"/>
  </w:num>
  <w:num w:numId="14">
    <w:abstractNumId w:val="11"/>
  </w:num>
  <w:num w:numId="15">
    <w:abstractNumId w:val="21"/>
  </w:num>
  <w:num w:numId="16">
    <w:abstractNumId w:val="31"/>
  </w:num>
  <w:num w:numId="17">
    <w:abstractNumId w:val="22"/>
  </w:num>
  <w:num w:numId="18">
    <w:abstractNumId w:val="23"/>
  </w:num>
  <w:num w:numId="19">
    <w:abstractNumId w:val="30"/>
  </w:num>
  <w:num w:numId="20">
    <w:abstractNumId w:val="20"/>
  </w:num>
  <w:num w:numId="21">
    <w:abstractNumId w:val="3"/>
  </w:num>
  <w:num w:numId="22">
    <w:abstractNumId w:val="14"/>
  </w:num>
  <w:num w:numId="23">
    <w:abstractNumId w:val="18"/>
  </w:num>
  <w:num w:numId="24">
    <w:abstractNumId w:val="26"/>
  </w:num>
  <w:num w:numId="25">
    <w:abstractNumId w:val="29"/>
  </w:num>
  <w:num w:numId="26">
    <w:abstractNumId w:val="24"/>
  </w:num>
  <w:num w:numId="27">
    <w:abstractNumId w:val="27"/>
  </w:num>
  <w:num w:numId="28">
    <w:abstractNumId w:val="12"/>
  </w:num>
  <w:num w:numId="29">
    <w:abstractNumId w:val="16"/>
  </w:num>
  <w:num w:numId="30">
    <w:abstractNumId w:val="13"/>
  </w:num>
  <w:num w:numId="31">
    <w:abstractNumId w:val="15"/>
  </w:num>
  <w:num w:numId="32">
    <w:abstractNumId w:val="34"/>
  </w:num>
  <w:num w:numId="33">
    <w:abstractNumId w:val="10"/>
  </w:num>
  <w:num w:numId="34">
    <w:abstractNumId w:val="7"/>
  </w:num>
  <w:num w:numId="35">
    <w:abstractNumId w:val="9"/>
  </w:num>
  <w:num w:numId="36">
    <w:abstractNumId w:val="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D5"/>
    <w:rsid w:val="00002364"/>
    <w:rsid w:val="00002CB0"/>
    <w:rsid w:val="00015E89"/>
    <w:rsid w:val="00020A10"/>
    <w:rsid w:val="00027AB0"/>
    <w:rsid w:val="0004065B"/>
    <w:rsid w:val="00040E1E"/>
    <w:rsid w:val="000413A4"/>
    <w:rsid w:val="000423B2"/>
    <w:rsid w:val="00046DD4"/>
    <w:rsid w:val="0005125B"/>
    <w:rsid w:val="00061765"/>
    <w:rsid w:val="00073CD9"/>
    <w:rsid w:val="00086E1B"/>
    <w:rsid w:val="000A1665"/>
    <w:rsid w:val="000B2CB8"/>
    <w:rsid w:val="000B4D05"/>
    <w:rsid w:val="000B5DFD"/>
    <w:rsid w:val="000C5AB1"/>
    <w:rsid w:val="000D13D1"/>
    <w:rsid w:val="000E75B1"/>
    <w:rsid w:val="00104C0B"/>
    <w:rsid w:val="00107C6B"/>
    <w:rsid w:val="00134016"/>
    <w:rsid w:val="00142C6A"/>
    <w:rsid w:val="00147CCF"/>
    <w:rsid w:val="0015380A"/>
    <w:rsid w:val="00162BB0"/>
    <w:rsid w:val="00163029"/>
    <w:rsid w:val="001705A5"/>
    <w:rsid w:val="00171A70"/>
    <w:rsid w:val="001A6798"/>
    <w:rsid w:val="001A7EAF"/>
    <w:rsid w:val="001B18B7"/>
    <w:rsid w:val="001D087C"/>
    <w:rsid w:val="001E067F"/>
    <w:rsid w:val="001E2806"/>
    <w:rsid w:val="001E321A"/>
    <w:rsid w:val="001E4A0A"/>
    <w:rsid w:val="001F19B3"/>
    <w:rsid w:val="001F25AA"/>
    <w:rsid w:val="001F3663"/>
    <w:rsid w:val="001F736D"/>
    <w:rsid w:val="0020267A"/>
    <w:rsid w:val="00213155"/>
    <w:rsid w:val="002150AD"/>
    <w:rsid w:val="002405E5"/>
    <w:rsid w:val="0025230F"/>
    <w:rsid w:val="002544CD"/>
    <w:rsid w:val="00262BE0"/>
    <w:rsid w:val="002A589B"/>
    <w:rsid w:val="002A5B53"/>
    <w:rsid w:val="002B5903"/>
    <w:rsid w:val="002D2A9E"/>
    <w:rsid w:val="002D306B"/>
    <w:rsid w:val="00314C6C"/>
    <w:rsid w:val="00320BE2"/>
    <w:rsid w:val="0032200D"/>
    <w:rsid w:val="003238E3"/>
    <w:rsid w:val="00324162"/>
    <w:rsid w:val="00340C1A"/>
    <w:rsid w:val="00346636"/>
    <w:rsid w:val="003500F3"/>
    <w:rsid w:val="003554D7"/>
    <w:rsid w:val="0036148D"/>
    <w:rsid w:val="003659B8"/>
    <w:rsid w:val="00383C9C"/>
    <w:rsid w:val="003861B7"/>
    <w:rsid w:val="003A2F64"/>
    <w:rsid w:val="003A7106"/>
    <w:rsid w:val="003B195C"/>
    <w:rsid w:val="003B2223"/>
    <w:rsid w:val="003B40A0"/>
    <w:rsid w:val="003B7F0F"/>
    <w:rsid w:val="003C39CC"/>
    <w:rsid w:val="003C6C85"/>
    <w:rsid w:val="003D5006"/>
    <w:rsid w:val="003D6FB2"/>
    <w:rsid w:val="003E23BC"/>
    <w:rsid w:val="003E256B"/>
    <w:rsid w:val="003F6FBA"/>
    <w:rsid w:val="004031BD"/>
    <w:rsid w:val="00432B6A"/>
    <w:rsid w:val="00444853"/>
    <w:rsid w:val="004473EA"/>
    <w:rsid w:val="0045146D"/>
    <w:rsid w:val="00466750"/>
    <w:rsid w:val="00467911"/>
    <w:rsid w:val="00483F19"/>
    <w:rsid w:val="004913B0"/>
    <w:rsid w:val="00497DB0"/>
    <w:rsid w:val="004A47A7"/>
    <w:rsid w:val="004A788E"/>
    <w:rsid w:val="004B1218"/>
    <w:rsid w:val="004B7383"/>
    <w:rsid w:val="004C46CE"/>
    <w:rsid w:val="004C4F21"/>
    <w:rsid w:val="004C7B21"/>
    <w:rsid w:val="004E244D"/>
    <w:rsid w:val="004E5703"/>
    <w:rsid w:val="004E5A55"/>
    <w:rsid w:val="004F6761"/>
    <w:rsid w:val="005067FF"/>
    <w:rsid w:val="00507590"/>
    <w:rsid w:val="005079F0"/>
    <w:rsid w:val="00524FDD"/>
    <w:rsid w:val="0053651B"/>
    <w:rsid w:val="00545300"/>
    <w:rsid w:val="0055566D"/>
    <w:rsid w:val="00557EE1"/>
    <w:rsid w:val="00572999"/>
    <w:rsid w:val="00573B1E"/>
    <w:rsid w:val="00574106"/>
    <w:rsid w:val="005805BF"/>
    <w:rsid w:val="00584860"/>
    <w:rsid w:val="00585773"/>
    <w:rsid w:val="00595DC1"/>
    <w:rsid w:val="005A0C03"/>
    <w:rsid w:val="005A4CF8"/>
    <w:rsid w:val="005A781C"/>
    <w:rsid w:val="005B31C4"/>
    <w:rsid w:val="005C0F10"/>
    <w:rsid w:val="005C60BD"/>
    <w:rsid w:val="005C7CD6"/>
    <w:rsid w:val="005E0F98"/>
    <w:rsid w:val="005E640D"/>
    <w:rsid w:val="005F42D6"/>
    <w:rsid w:val="005F5E2D"/>
    <w:rsid w:val="005F7D86"/>
    <w:rsid w:val="00605473"/>
    <w:rsid w:val="00614D79"/>
    <w:rsid w:val="00622740"/>
    <w:rsid w:val="00625D49"/>
    <w:rsid w:val="00634D72"/>
    <w:rsid w:val="00637B5E"/>
    <w:rsid w:val="00641FEF"/>
    <w:rsid w:val="00650A1E"/>
    <w:rsid w:val="00650D5B"/>
    <w:rsid w:val="00654E95"/>
    <w:rsid w:val="00663786"/>
    <w:rsid w:val="00682B01"/>
    <w:rsid w:val="006865C3"/>
    <w:rsid w:val="00691169"/>
    <w:rsid w:val="0069435F"/>
    <w:rsid w:val="00696760"/>
    <w:rsid w:val="006A135A"/>
    <w:rsid w:val="006A2947"/>
    <w:rsid w:val="006A2C0E"/>
    <w:rsid w:val="006A45B2"/>
    <w:rsid w:val="006B1EC9"/>
    <w:rsid w:val="006B2E66"/>
    <w:rsid w:val="006E02AA"/>
    <w:rsid w:val="006F32CD"/>
    <w:rsid w:val="00701FF3"/>
    <w:rsid w:val="007041B2"/>
    <w:rsid w:val="00706D3C"/>
    <w:rsid w:val="00717F53"/>
    <w:rsid w:val="00725F92"/>
    <w:rsid w:val="00734F8C"/>
    <w:rsid w:val="007354C2"/>
    <w:rsid w:val="0074287E"/>
    <w:rsid w:val="007429A9"/>
    <w:rsid w:val="00753E8B"/>
    <w:rsid w:val="00753EC3"/>
    <w:rsid w:val="00756419"/>
    <w:rsid w:val="00762702"/>
    <w:rsid w:val="00781DFE"/>
    <w:rsid w:val="0078435E"/>
    <w:rsid w:val="00790EAA"/>
    <w:rsid w:val="007979A0"/>
    <w:rsid w:val="007A48C8"/>
    <w:rsid w:val="007C1285"/>
    <w:rsid w:val="007C1C04"/>
    <w:rsid w:val="007C3F28"/>
    <w:rsid w:val="007C554C"/>
    <w:rsid w:val="007C7DC6"/>
    <w:rsid w:val="007D0184"/>
    <w:rsid w:val="007E2F03"/>
    <w:rsid w:val="008139CD"/>
    <w:rsid w:val="008173CB"/>
    <w:rsid w:val="0082609C"/>
    <w:rsid w:val="00826EA9"/>
    <w:rsid w:val="008318F2"/>
    <w:rsid w:val="00840A29"/>
    <w:rsid w:val="0084587B"/>
    <w:rsid w:val="00850A40"/>
    <w:rsid w:val="00857E39"/>
    <w:rsid w:val="0088063B"/>
    <w:rsid w:val="00884462"/>
    <w:rsid w:val="008870BC"/>
    <w:rsid w:val="008879CC"/>
    <w:rsid w:val="008956B3"/>
    <w:rsid w:val="008A0837"/>
    <w:rsid w:val="008B136E"/>
    <w:rsid w:val="008D3CFB"/>
    <w:rsid w:val="008D798F"/>
    <w:rsid w:val="008E4E8C"/>
    <w:rsid w:val="008F568D"/>
    <w:rsid w:val="008F63F4"/>
    <w:rsid w:val="00903051"/>
    <w:rsid w:val="00910E30"/>
    <w:rsid w:val="009137B3"/>
    <w:rsid w:val="0092127D"/>
    <w:rsid w:val="00927097"/>
    <w:rsid w:val="0093732F"/>
    <w:rsid w:val="00941D4A"/>
    <w:rsid w:val="009533DF"/>
    <w:rsid w:val="00971CAF"/>
    <w:rsid w:val="00974F9B"/>
    <w:rsid w:val="009776B1"/>
    <w:rsid w:val="009811B9"/>
    <w:rsid w:val="00985CF8"/>
    <w:rsid w:val="0099407C"/>
    <w:rsid w:val="0099524A"/>
    <w:rsid w:val="00997041"/>
    <w:rsid w:val="009A4BC8"/>
    <w:rsid w:val="009A6D22"/>
    <w:rsid w:val="009B29CB"/>
    <w:rsid w:val="009C2018"/>
    <w:rsid w:val="009C70A8"/>
    <w:rsid w:val="009D4035"/>
    <w:rsid w:val="009F277B"/>
    <w:rsid w:val="009F4C19"/>
    <w:rsid w:val="00A11D2A"/>
    <w:rsid w:val="00A34AE7"/>
    <w:rsid w:val="00A35089"/>
    <w:rsid w:val="00A52879"/>
    <w:rsid w:val="00A620CB"/>
    <w:rsid w:val="00A66DF3"/>
    <w:rsid w:val="00A7789C"/>
    <w:rsid w:val="00A778AF"/>
    <w:rsid w:val="00A90E5F"/>
    <w:rsid w:val="00A95228"/>
    <w:rsid w:val="00AC1FDB"/>
    <w:rsid w:val="00AE0F43"/>
    <w:rsid w:val="00AE66E7"/>
    <w:rsid w:val="00AF0F8F"/>
    <w:rsid w:val="00AF3A45"/>
    <w:rsid w:val="00AF44AF"/>
    <w:rsid w:val="00AF4F12"/>
    <w:rsid w:val="00B02B16"/>
    <w:rsid w:val="00B0523C"/>
    <w:rsid w:val="00B152F3"/>
    <w:rsid w:val="00B15510"/>
    <w:rsid w:val="00B15DE0"/>
    <w:rsid w:val="00B208A4"/>
    <w:rsid w:val="00B222E4"/>
    <w:rsid w:val="00B24C28"/>
    <w:rsid w:val="00B24E99"/>
    <w:rsid w:val="00B35A0D"/>
    <w:rsid w:val="00B608E5"/>
    <w:rsid w:val="00B6205A"/>
    <w:rsid w:val="00B6535F"/>
    <w:rsid w:val="00B74E53"/>
    <w:rsid w:val="00B75B0E"/>
    <w:rsid w:val="00B814DF"/>
    <w:rsid w:val="00B87FEA"/>
    <w:rsid w:val="00BA7F0A"/>
    <w:rsid w:val="00BB1589"/>
    <w:rsid w:val="00BB2381"/>
    <w:rsid w:val="00BB593E"/>
    <w:rsid w:val="00BC0FD3"/>
    <w:rsid w:val="00BD0056"/>
    <w:rsid w:val="00BD2233"/>
    <w:rsid w:val="00C12AEF"/>
    <w:rsid w:val="00C16607"/>
    <w:rsid w:val="00C23319"/>
    <w:rsid w:val="00C27A55"/>
    <w:rsid w:val="00C37633"/>
    <w:rsid w:val="00C518A0"/>
    <w:rsid w:val="00C5359E"/>
    <w:rsid w:val="00C55D47"/>
    <w:rsid w:val="00C579CE"/>
    <w:rsid w:val="00C6315A"/>
    <w:rsid w:val="00C6344F"/>
    <w:rsid w:val="00C911CD"/>
    <w:rsid w:val="00C97F8D"/>
    <w:rsid w:val="00CD0F96"/>
    <w:rsid w:val="00CD18DF"/>
    <w:rsid w:val="00CD5921"/>
    <w:rsid w:val="00CE0479"/>
    <w:rsid w:val="00CE04E9"/>
    <w:rsid w:val="00CF1391"/>
    <w:rsid w:val="00CF36E5"/>
    <w:rsid w:val="00CF39BE"/>
    <w:rsid w:val="00D02054"/>
    <w:rsid w:val="00D02BAA"/>
    <w:rsid w:val="00D15074"/>
    <w:rsid w:val="00D17F92"/>
    <w:rsid w:val="00D31538"/>
    <w:rsid w:val="00D6273F"/>
    <w:rsid w:val="00D62DFC"/>
    <w:rsid w:val="00D638E4"/>
    <w:rsid w:val="00D7001C"/>
    <w:rsid w:val="00D71B92"/>
    <w:rsid w:val="00D76255"/>
    <w:rsid w:val="00D76755"/>
    <w:rsid w:val="00D84EAE"/>
    <w:rsid w:val="00D8612F"/>
    <w:rsid w:val="00D874E0"/>
    <w:rsid w:val="00D93915"/>
    <w:rsid w:val="00D96A29"/>
    <w:rsid w:val="00DA0046"/>
    <w:rsid w:val="00DA39AD"/>
    <w:rsid w:val="00DB18A5"/>
    <w:rsid w:val="00DB1F25"/>
    <w:rsid w:val="00DC00FB"/>
    <w:rsid w:val="00DC2B99"/>
    <w:rsid w:val="00DC6CF4"/>
    <w:rsid w:val="00DD1F92"/>
    <w:rsid w:val="00DF16D3"/>
    <w:rsid w:val="00DF3C0D"/>
    <w:rsid w:val="00E066AA"/>
    <w:rsid w:val="00E0716D"/>
    <w:rsid w:val="00E11B30"/>
    <w:rsid w:val="00E15617"/>
    <w:rsid w:val="00E22F54"/>
    <w:rsid w:val="00E26440"/>
    <w:rsid w:val="00E33F15"/>
    <w:rsid w:val="00E417B8"/>
    <w:rsid w:val="00E74385"/>
    <w:rsid w:val="00E75DFA"/>
    <w:rsid w:val="00E80BC1"/>
    <w:rsid w:val="00E92956"/>
    <w:rsid w:val="00E96170"/>
    <w:rsid w:val="00EA390D"/>
    <w:rsid w:val="00EA70F6"/>
    <w:rsid w:val="00EA7AC3"/>
    <w:rsid w:val="00EB1689"/>
    <w:rsid w:val="00EB27A5"/>
    <w:rsid w:val="00EB42F9"/>
    <w:rsid w:val="00EB4BCB"/>
    <w:rsid w:val="00EC12C8"/>
    <w:rsid w:val="00ED427D"/>
    <w:rsid w:val="00ED6C2A"/>
    <w:rsid w:val="00EE0261"/>
    <w:rsid w:val="00EE1843"/>
    <w:rsid w:val="00EE34C8"/>
    <w:rsid w:val="00EE5069"/>
    <w:rsid w:val="00EF6549"/>
    <w:rsid w:val="00F108A6"/>
    <w:rsid w:val="00F17338"/>
    <w:rsid w:val="00F22864"/>
    <w:rsid w:val="00F22F98"/>
    <w:rsid w:val="00F25D95"/>
    <w:rsid w:val="00F274B7"/>
    <w:rsid w:val="00F31FDD"/>
    <w:rsid w:val="00F408A9"/>
    <w:rsid w:val="00F52D44"/>
    <w:rsid w:val="00F53D07"/>
    <w:rsid w:val="00F6278E"/>
    <w:rsid w:val="00F639D5"/>
    <w:rsid w:val="00F72AFF"/>
    <w:rsid w:val="00F7769C"/>
    <w:rsid w:val="00F94429"/>
    <w:rsid w:val="00FA05F5"/>
    <w:rsid w:val="00FB5FEE"/>
    <w:rsid w:val="00FB722B"/>
    <w:rsid w:val="00FC6292"/>
    <w:rsid w:val="00FD02FC"/>
    <w:rsid w:val="00FD1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38820"/>
  <w15:docId w15:val="{9CA0CECA-916F-4C3C-AB4A-0F241F2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9D5"/>
  </w:style>
  <w:style w:type="paragraph" w:styleId="Heading1">
    <w:name w:val="heading 1"/>
    <w:basedOn w:val="Normal"/>
    <w:next w:val="Normal"/>
    <w:link w:val="Heading1Char"/>
    <w:qFormat/>
    <w:rsid w:val="00F22F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639D5"/>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9D5"/>
    <w:pPr>
      <w:tabs>
        <w:tab w:val="center" w:pos="4536"/>
        <w:tab w:val="right" w:pos="9072"/>
      </w:tabs>
    </w:pPr>
  </w:style>
  <w:style w:type="character" w:customStyle="1" w:styleId="HeaderChar">
    <w:name w:val="Header Char"/>
    <w:basedOn w:val="DefaultParagraphFont"/>
    <w:link w:val="Header"/>
    <w:uiPriority w:val="99"/>
    <w:rsid w:val="00F639D5"/>
    <w:rPr>
      <w:sz w:val="24"/>
      <w:szCs w:val="24"/>
    </w:rPr>
  </w:style>
  <w:style w:type="paragraph" w:styleId="Footer">
    <w:name w:val="footer"/>
    <w:basedOn w:val="Normal"/>
    <w:link w:val="FooterChar"/>
    <w:uiPriority w:val="99"/>
    <w:rsid w:val="00F639D5"/>
    <w:pPr>
      <w:tabs>
        <w:tab w:val="center" w:pos="4536"/>
        <w:tab w:val="right" w:pos="9072"/>
      </w:tabs>
    </w:pPr>
  </w:style>
  <w:style w:type="character" w:customStyle="1" w:styleId="FooterChar">
    <w:name w:val="Footer Char"/>
    <w:basedOn w:val="DefaultParagraphFont"/>
    <w:link w:val="Footer"/>
    <w:uiPriority w:val="99"/>
    <w:rsid w:val="00F639D5"/>
    <w:rPr>
      <w:sz w:val="24"/>
      <w:szCs w:val="24"/>
    </w:rPr>
  </w:style>
  <w:style w:type="paragraph" w:styleId="BalloonText">
    <w:name w:val="Balloon Text"/>
    <w:basedOn w:val="Normal"/>
    <w:link w:val="BalloonTextChar"/>
    <w:rsid w:val="00F639D5"/>
    <w:rPr>
      <w:rFonts w:ascii="Tahoma" w:hAnsi="Tahoma" w:cs="Tahoma"/>
      <w:sz w:val="16"/>
      <w:szCs w:val="16"/>
    </w:rPr>
  </w:style>
  <w:style w:type="character" w:customStyle="1" w:styleId="BalloonTextChar">
    <w:name w:val="Balloon Text Char"/>
    <w:basedOn w:val="DefaultParagraphFont"/>
    <w:link w:val="BalloonText"/>
    <w:rsid w:val="00F639D5"/>
    <w:rPr>
      <w:rFonts w:ascii="Tahoma" w:hAnsi="Tahoma" w:cs="Tahoma"/>
      <w:sz w:val="16"/>
      <w:szCs w:val="16"/>
    </w:rPr>
  </w:style>
  <w:style w:type="character" w:customStyle="1" w:styleId="Heading2Char">
    <w:name w:val="Heading 2 Char"/>
    <w:basedOn w:val="DefaultParagraphFont"/>
    <w:link w:val="Heading2"/>
    <w:rsid w:val="00F639D5"/>
    <w:rPr>
      <w:sz w:val="24"/>
    </w:rPr>
  </w:style>
  <w:style w:type="paragraph" w:styleId="BodyText">
    <w:name w:val="Body Text"/>
    <w:basedOn w:val="Normal"/>
    <w:link w:val="BodyTextChar"/>
    <w:rsid w:val="00F639D5"/>
    <w:pPr>
      <w:spacing w:line="480" w:lineRule="auto"/>
    </w:pPr>
    <w:rPr>
      <w:sz w:val="24"/>
    </w:rPr>
  </w:style>
  <w:style w:type="character" w:customStyle="1" w:styleId="BodyTextChar">
    <w:name w:val="Body Text Char"/>
    <w:basedOn w:val="DefaultParagraphFont"/>
    <w:link w:val="BodyText"/>
    <w:rsid w:val="00F639D5"/>
    <w:rPr>
      <w:sz w:val="24"/>
    </w:rPr>
  </w:style>
  <w:style w:type="paragraph" w:styleId="DocumentMap">
    <w:name w:val="Document Map"/>
    <w:basedOn w:val="Normal"/>
    <w:link w:val="DocumentMapChar"/>
    <w:rsid w:val="00C911CD"/>
    <w:rPr>
      <w:rFonts w:ascii="Tahoma" w:hAnsi="Tahoma" w:cs="Tahoma"/>
      <w:sz w:val="16"/>
      <w:szCs w:val="16"/>
    </w:rPr>
  </w:style>
  <w:style w:type="character" w:customStyle="1" w:styleId="DocumentMapChar">
    <w:name w:val="Document Map Char"/>
    <w:basedOn w:val="DefaultParagraphFont"/>
    <w:link w:val="DocumentMap"/>
    <w:rsid w:val="00C911CD"/>
    <w:rPr>
      <w:rFonts w:ascii="Tahoma" w:hAnsi="Tahoma" w:cs="Tahoma"/>
      <w:sz w:val="16"/>
      <w:szCs w:val="16"/>
    </w:rPr>
  </w:style>
  <w:style w:type="paragraph" w:styleId="ListParagraph">
    <w:name w:val="List Paragraph"/>
    <w:basedOn w:val="Normal"/>
    <w:uiPriority w:val="34"/>
    <w:qFormat/>
    <w:rsid w:val="00142C6A"/>
    <w:pPr>
      <w:ind w:left="720"/>
      <w:contextualSpacing/>
    </w:pPr>
    <w:rPr>
      <w:sz w:val="24"/>
      <w:szCs w:val="24"/>
    </w:rPr>
  </w:style>
  <w:style w:type="character" w:customStyle="1" w:styleId="Heading1Char">
    <w:name w:val="Heading 1 Char"/>
    <w:basedOn w:val="DefaultParagraphFont"/>
    <w:link w:val="Heading1"/>
    <w:rsid w:val="00F22F9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22F98"/>
    <w:pPr>
      <w:keepLines/>
      <w:spacing w:before="480" w:after="0" w:line="276" w:lineRule="auto"/>
      <w:outlineLvl w:val="9"/>
    </w:pPr>
    <w:rPr>
      <w:color w:val="365F91"/>
      <w:kern w:val="0"/>
      <w:sz w:val="28"/>
      <w:szCs w:val="28"/>
      <w:lang w:val="en-US" w:eastAsia="en-US"/>
    </w:rPr>
  </w:style>
  <w:style w:type="character" w:customStyle="1" w:styleId="StyleArial11ptBold">
    <w:name w:val="Style Arial 11 pt Bold"/>
    <w:basedOn w:val="DefaultParagraphFont"/>
    <w:rsid w:val="00F22F98"/>
    <w:rPr>
      <w:rFonts w:ascii="Arial" w:hAnsi="Arial"/>
      <w:b/>
      <w:bCs/>
      <w:sz w:val="22"/>
    </w:rPr>
  </w:style>
  <w:style w:type="paragraph" w:styleId="TOC1">
    <w:name w:val="toc 1"/>
    <w:basedOn w:val="Normal"/>
    <w:next w:val="Normal"/>
    <w:autoRedefine/>
    <w:uiPriority w:val="39"/>
    <w:rsid w:val="00A620CB"/>
    <w:pPr>
      <w:tabs>
        <w:tab w:val="left" w:pos="567"/>
        <w:tab w:val="right" w:leader="dot" w:pos="9062"/>
      </w:tabs>
      <w:spacing w:line="360" w:lineRule="auto"/>
    </w:pPr>
  </w:style>
  <w:style w:type="character" w:styleId="Hyperlink">
    <w:name w:val="Hyperlink"/>
    <w:basedOn w:val="DefaultParagraphFont"/>
    <w:uiPriority w:val="99"/>
    <w:unhideWhenUsed/>
    <w:rsid w:val="007C7DC6"/>
    <w:rPr>
      <w:color w:val="0000FF"/>
      <w:u w:val="single"/>
    </w:rPr>
  </w:style>
  <w:style w:type="paragraph" w:customStyle="1" w:styleId="ListeParagraf">
    <w:name w:val="Liste Paragraf"/>
    <w:basedOn w:val="Normal"/>
    <w:uiPriority w:val="34"/>
    <w:qFormat/>
    <w:rsid w:val="00753E8B"/>
    <w:pPr>
      <w:ind w:left="708"/>
    </w:pPr>
    <w:rPr>
      <w:sz w:val="24"/>
      <w:szCs w:val="24"/>
    </w:rPr>
  </w:style>
  <w:style w:type="table" w:styleId="TableGrid">
    <w:name w:val="Table Grid"/>
    <w:basedOn w:val="TableNormal"/>
    <w:uiPriority w:val="59"/>
    <w:rsid w:val="002D2A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F31FDD"/>
    <w:rPr>
      <w:sz w:val="16"/>
      <w:szCs w:val="16"/>
    </w:rPr>
  </w:style>
  <w:style w:type="paragraph" w:styleId="CommentText">
    <w:name w:val="annotation text"/>
    <w:basedOn w:val="Normal"/>
    <w:link w:val="CommentTextChar"/>
    <w:semiHidden/>
    <w:unhideWhenUsed/>
    <w:rsid w:val="00F31FDD"/>
  </w:style>
  <w:style w:type="character" w:customStyle="1" w:styleId="CommentTextChar">
    <w:name w:val="Comment Text Char"/>
    <w:basedOn w:val="DefaultParagraphFont"/>
    <w:link w:val="CommentText"/>
    <w:semiHidden/>
    <w:rsid w:val="00F31FDD"/>
  </w:style>
  <w:style w:type="paragraph" w:styleId="CommentSubject">
    <w:name w:val="annotation subject"/>
    <w:basedOn w:val="CommentText"/>
    <w:next w:val="CommentText"/>
    <w:link w:val="CommentSubjectChar"/>
    <w:semiHidden/>
    <w:unhideWhenUsed/>
    <w:rsid w:val="00F31FDD"/>
    <w:rPr>
      <w:b/>
      <w:bCs/>
    </w:rPr>
  </w:style>
  <w:style w:type="character" w:customStyle="1" w:styleId="CommentSubjectChar">
    <w:name w:val="Comment Subject Char"/>
    <w:basedOn w:val="CommentTextChar"/>
    <w:link w:val="CommentSubject"/>
    <w:semiHidden/>
    <w:rsid w:val="00F31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07861">
      <w:bodyDiv w:val="1"/>
      <w:marLeft w:val="0"/>
      <w:marRight w:val="0"/>
      <w:marTop w:val="0"/>
      <w:marBottom w:val="0"/>
      <w:divBdr>
        <w:top w:val="none" w:sz="0" w:space="0" w:color="auto"/>
        <w:left w:val="none" w:sz="0" w:space="0" w:color="auto"/>
        <w:bottom w:val="none" w:sz="0" w:space="0" w:color="auto"/>
        <w:right w:val="none" w:sz="0" w:space="0" w:color="auto"/>
      </w:divBdr>
    </w:div>
    <w:div w:id="634874453">
      <w:bodyDiv w:val="1"/>
      <w:marLeft w:val="0"/>
      <w:marRight w:val="0"/>
      <w:marTop w:val="0"/>
      <w:marBottom w:val="0"/>
      <w:divBdr>
        <w:top w:val="none" w:sz="0" w:space="0" w:color="auto"/>
        <w:left w:val="none" w:sz="0" w:space="0" w:color="auto"/>
        <w:bottom w:val="none" w:sz="0" w:space="0" w:color="auto"/>
        <w:right w:val="none" w:sz="0" w:space="0" w:color="auto"/>
      </w:divBdr>
    </w:div>
    <w:div w:id="7238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Konusu xmlns="036736a5-f052-45fb-a2b8-6ca3c203c78c">Şube İş Modeli Politikası</Konusu>
    <Yay_x0131_nlayan xmlns="036736a5-f052-45fb-a2b8-6ca3c203c78c">Kalite ve Organizasyon Geliştirme Müdürlüğü</Yay_x0131_nlayan>
    <Dok_x00fc_man_x0020_Sahibi xmlns="036736a5-f052-45fb-a2b8-6ca3c203c78c">Bireysel ve İşletme Bankacılığı Pazarlama Müdürlüğü</Dok_x00fc_man_x0020_Sahibi>
    <Dok_x00fc_man_x0020_T_x00fc_r_x00fc_ xmlns="036736a5-f052-45fb-a2b8-6ca3c203c78c">02-Politika</Dok_x00fc_man_x0020_T_x00fc_r_x00fc_>
    <Yay_x0131_n_x0020_Tarihi xmlns="036736a5-f052-45fb-a2b8-6ca3c203c78c">2010-09-27T21:00:00+00:00</Yay_x0131_n_x0020_Tarihi>
    <Ana_x0020_S_x00fc_re_x00e7_ xmlns="036736a5-f052-45fb-a2b8-6ca3c203c78c">Krediler</Ana_x0020_S_x00fc_re_x00e7_>
    <_x0130__x015f__x0020_Birimi_x0020__x0130_lgili xmlns="036736a5-f052-45fb-a2b8-6ca3c203c78c">
      <UserInfo>
        <DisplayName/>
        <AccountId xsi:nil="true"/>
        <AccountType/>
      </UserInfo>
    </_x0130__x015f__x0020_Birimi_x0020__x0130_lgili>
    <Kategori xmlns="036736a5-f052-45fb-a2b8-6ca3c203c78c">Genel</Kategori>
    <Kodu xmlns="036736a5-f052-45fb-a2b8-6ca3c203c78c">Şube İş Modeli Politikası</Kodu>
    <BSD_x0020_Kapsam_x0131_ xmlns="036736a5-f052-45fb-a2b8-6ca3c203c78c">Bilgi Yok</BSD_x0020_Kapsam_x0131_>
    <Versiyon xmlns="036736a5-f052-45fb-a2b8-6ca3c203c78c">1</Versiyon>
    <Kontrol_x0020_Env_x002e_ xmlns="036736a5-f052-45fb-a2b8-6ca3c203c78c">Bilgi Yok</Kontrol_x0020_Env_x002e_>
    <S_x00fc_re_x00e7__x0020_Sahibi_x002f_Sahipleri xmlns="4eedcca9-c6ab-4eb5-a9fb-6a1b641c9f0b" xsi:nil="true"/>
    <Kalite_x0020_Sorumlusu xmlns="4eedcca9-c6ab-4eb5-a9fb-6a1b641c9f0b" xsi:nil="true"/>
    <S_x00fc_re_x00e7__x0020_S_x0131_n_x0131_f_x0131__x0020_Kodu xmlns="4eedcca9-c6ab-4eb5-a9fb-6a1b641c9f0b" xsi:nil="true"/>
    <Yay_x0131_nlama_x002f_G_x00fc_ncelleme_x0020_Tarihi xmlns="4eedcca9-c6ab-4eb5-a9fb-6a1b641c9f0b" xsi:nil="true"/>
    <Y_x00f6_netim_x0020_Beyan_x0131__x0020_Kapsam_x0131_ xmlns="4eedcca9-c6ab-4eb5-a9fb-6a1b641c9f0b" xsi:nil="true"/>
    <Ana_x0020_S_x00fc_re_x00e7__x0020_Kodu xmlns="4eedcca9-c6ab-4eb5-a9fb-6a1b641c9f0b" xsi:nil="true"/>
    <S_x00fc_re_x00e7__x0020_Kodu xmlns="4eedcca9-c6ab-4eb5-a9fb-6a1b641c9f0b" xsi:nil="true"/>
    <_x0130__x00e7__x0020_Kontrol_x0020_Sorumlusu xmlns="4eedcca9-c6ab-4eb5-a9fb-6a1b641c9f0b" xsi:nil="true"/>
    <Ana_x0020_S_x00fc_re_x00e7__x0020_Ad_x0131_ xmlns="4eedcca9-c6ab-4eb5-a9fb-6a1b641c9f0b" xsi:nil="true"/>
    <S_x00fc_re_x00e7__x0020_Ad_x0131_ xmlns="4eedcca9-c6ab-4eb5-a9fb-6a1b641c9f0b" xsi:nil="true"/>
    <S_x00fc_re_x00e7__x0020_S_x0131_n_x0131_f_x0131__x0020_Ad_x0131_ xmlns="4eedcca9-c6ab-4eb5-a9fb-6a1b641c9f0b" xsi:nil="true"/>
    <Risk_x0020_Kontrol_x0020_Matrisi xmlns="4eedcca9-c6ab-4eb5-a9fb-6a1b641c9f0b">E</Risk_x0020_Kontrol_x0020_Matrisi>
    <Ar_x015f_ive_x0020_G_x00f6_nderilme_x0020_Nedeni_x003a_ xmlns="4eedcca9-c6ab-4eb5-a9fb-6a1b641c9f0b" xsi:nil="true"/>
    <Ar_x015f_ive_x0020_G_x00f6_nder xmlns="4eedcca9-c6ab-4eb5-a9fb-6a1b641c9f0b">false</Ar_x015f_ive_x0020_G_x00f6_n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F908FD027977428208C70BFA05A79A" ma:contentTypeVersion="31" ma:contentTypeDescription="Create a new document." ma:contentTypeScope="" ma:versionID="f8f0f4f8c77674736590af04a717775e">
  <xsd:schema xmlns:xsd="http://www.w3.org/2001/XMLSchema" xmlns:xs="http://www.w3.org/2001/XMLSchema" xmlns:p="http://schemas.microsoft.com/office/2006/metadata/properties" xmlns:ns1="036736a5-f052-45fb-a2b8-6ca3c203c78c" xmlns:ns3="4eedcca9-c6ab-4eb5-a9fb-6a1b641c9f0b" targetNamespace="http://schemas.microsoft.com/office/2006/metadata/properties" ma:root="true" ma:fieldsID="ae010106f7b37d6ac186c356a1b917ba" ns1:_="" ns3:_="">
    <xsd:import namespace="036736a5-f052-45fb-a2b8-6ca3c203c78c"/>
    <xsd:import namespace="4eedcca9-c6ab-4eb5-a9fb-6a1b641c9f0b"/>
    <xsd:element name="properties">
      <xsd:complexType>
        <xsd:sequence>
          <xsd:element name="documentManagement">
            <xsd:complexType>
              <xsd:all>
                <xsd:element ref="ns1:Kodu" minOccurs="0"/>
                <xsd:element ref="ns1:Ana_x0020_S_x00fc_re_x00e7_"/>
                <xsd:element ref="ns1:Konusu" minOccurs="0"/>
                <xsd:element ref="ns1:Kategori" minOccurs="0"/>
                <xsd:element ref="ns1:Dok_x00fc_man_x0020_T_x00fc_r_x00fc_"/>
                <xsd:element ref="ns1:Dok_x00fc_man_x0020_Sahibi" minOccurs="0"/>
                <xsd:element ref="ns1:Yay_x0131_nlayan" minOccurs="0"/>
                <xsd:element ref="ns1:Versiyon" minOccurs="0"/>
                <xsd:element ref="ns1:BSD_x0020_Kapsam_x0131_" minOccurs="0"/>
                <xsd:element ref="ns1:Kontrol_x0020_Env_x002e_" minOccurs="0"/>
                <xsd:element ref="ns1:Yay_x0131_n_x0020_Tarihi"/>
                <xsd:element ref="ns1:_x0130__x015f__x0020_Birimi_x0020__x0130_lgili" minOccurs="0"/>
                <xsd:element ref="ns3:S_x00fc_re_x00e7__x0020_Sahibi_x002f_Sahipleri" minOccurs="0"/>
                <xsd:element ref="ns3:Kalite_x0020_Sorumlusu" minOccurs="0"/>
                <xsd:element ref="ns3:_x0130__x00e7__x0020_Kontrol_x0020_Sorumlusu" minOccurs="0"/>
                <xsd:element ref="ns3:Y_x00f6_netim_x0020_Beyan_x0131__x0020_Kapsam_x0131_" minOccurs="0"/>
                <xsd:element ref="ns3:Ana_x0020_S_x00fc_re_x00e7__x0020_Kodu" minOccurs="0"/>
                <xsd:element ref="ns3:Ana_x0020_S_x00fc_re_x00e7__x0020_Ad_x0131_" minOccurs="0"/>
                <xsd:element ref="ns3:S_x00fc_re_x00e7__x0020_S_x0131_n_x0131_f_x0131__x0020_Kodu" minOccurs="0"/>
                <xsd:element ref="ns3:S_x00fc_re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s3:Risk_x0020_Kontrol_x0020_Matrisi" minOccurs="0"/>
                <xsd:element ref="ns3:Ar_x015f_ive_x0020_G_x00f6_nder" minOccurs="0"/>
                <xsd:element ref="ns3:Ar_x015f_ive_x0020_G_x00f6_nderilme_x0020_Nedeni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736a5-f052-45fb-a2b8-6ca3c203c78c" elementFormDefault="qualified">
    <xsd:import namespace="http://schemas.microsoft.com/office/2006/documentManagement/types"/>
    <xsd:import namespace="http://schemas.microsoft.com/office/infopath/2007/PartnerControls"/>
    <xsd:element name="Kodu" ma:index="0" nillable="true" ma:displayName="Kodu" ma:description="Süreç için belirleyici bir alan olup kesinlikle değiştirilmemesi gerekmektedir." ma:internalName="Kodu">
      <xsd:simpleType>
        <xsd:restriction base="dms:Text">
          <xsd:maxLength value="255"/>
        </xsd:restriction>
      </xsd:simpleType>
    </xsd:element>
    <xsd:element name="Ana_x0020_S_x00fc_re_x00e7_" ma:index="1" ma:displayName="Ana Süreç" ma:default="Krediler" ma:format="Dropdown" ma:internalName="Ana_x0020_S_x00fc_re_x00e7_">
      <xsd:simpleType>
        <xsd:restriction base="dms:Choice">
          <xsd:enumeration value="ADK"/>
          <xsd:enumeration value="Finansal Raporlama"/>
          <xsd:enumeration value="Hazine"/>
          <xsd:enumeration value="Krediler"/>
          <xsd:enumeration value="Mevduat"/>
          <xsd:enumeration value="Ödeme Sistemleri"/>
        </xsd:restriction>
      </xsd:simpleType>
    </xsd:element>
    <xsd:element name="Konusu" ma:index="2" nillable="true" ma:displayName="Alt Süreç" ma:internalName="Konusu">
      <xsd:simpleType>
        <xsd:restriction base="dms:Text">
          <xsd:maxLength value="255"/>
        </xsd:restriction>
      </xsd:simpleType>
    </xsd:element>
    <xsd:element name="Kategori" ma:index="3" nillable="true" ma:displayName="Kategori" ma:default="Genel" ma:format="Dropdown" ma:internalName="Kategori">
      <xsd:simpleType>
        <xsd:restriction base="dms:Choice">
          <xsd:enumeration value="Kurumsal ve Ticari"/>
          <xsd:enumeration value="Bireysel ve İşletme"/>
          <xsd:enumeration value="İthalat İşlemleri"/>
          <xsd:enumeration value="İhracat İşlemleri"/>
          <xsd:enumeration value="Görünmeyen Kalemler"/>
          <xsd:enumeration value="Genel"/>
        </xsd:restriction>
      </xsd:simpleType>
    </xsd:element>
    <xsd:element name="Dok_x00fc_man_x0020_T_x00fc_r_x00fc_" ma:index="6" ma:displayName="Doküman Türü" ma:default="00-Düzenlenecek" ma:format="Dropdown" ma:internalName="Dok_x00fc_man_x0020_T_x00fc_r_x00fc_">
      <xsd:simpleType>
        <xsd:restriction base="dms:Choice">
          <xsd:enumeration value="01-Yönetmelik"/>
          <xsd:enumeration value="02-Politika"/>
          <xsd:enumeration value="04-Uygulama Esasları"/>
          <xsd:enumeration value="05-Talimat"/>
          <xsd:enumeration value="06-Liste"/>
          <xsd:enumeration value="07-Form"/>
          <xsd:enumeration value="08-Sözleşme"/>
          <xsd:enumeration value="09-Ekran Kullanım Kılavuzu"/>
          <xsd:enumeration value="10-Ürün Kataloğu"/>
          <xsd:enumeration value="11-Kontrol Envanteri"/>
          <xsd:enumeration value="12-Doküman Eki"/>
          <xsd:enumeration value="13-BT Politika/Prosedürleri"/>
          <xsd:enumeration value="14-Süreç Analizi"/>
          <xsd:enumeration value="15-Bölüm Fonksiyonu &amp; Görev Tanımı"/>
          <xsd:enumeration value="16-KEK"/>
          <xsd:enumeration value="00-Düzenlenecek"/>
        </xsd:restriction>
      </xsd:simpleType>
    </xsd:element>
    <xsd:element name="Dok_x00fc_man_x0020_Sahibi" ma:index="7" nillable="true" ma:displayName="Doküman Sahibi" ma:default="Düzenlenecek" ma:format="Dropdown" ma:internalName="Dok_x00fc_man_x0020_Sahibi">
      <xsd:simpleType>
        <xsd:restriction base="dms:Choice">
          <xsd:enumeration value="Düzenlenecek"/>
          <xsd:enumeration value="Adk Uygulama ve Geliştirme Müdürlüğü"/>
          <xsd:enumeration value="Aktif - Pasif Yönetimi Müdürlüğü"/>
          <xsd:enumeration value="Analitik Bankacılık Müdürlüğü"/>
          <xsd:enumeration value="Bankacılık Uygulama ve Geliştirme Müdürlüğü"/>
          <xsd:enumeration value="Bilgi Güvenliği ve Kalite Müdürlüğü"/>
          <xsd:enumeration value="Bireysel Krediler Müdürlüğü"/>
          <xsd:enumeration value="Bireysel ve İşletme Bankacılığı Pazarlama Müdürlüğü"/>
          <xsd:enumeration value="Bireysel ve İşletme Bankacılığı Performans Yönetimi Müdürlüğü"/>
          <xsd:enumeration value="Bireysel ve İşletme Bankacılığı Ürün Geliştirme Müdürlüğü"/>
          <xsd:enumeration value="Bireysel ve İşletme Kredileri Risk Takip Müdürlüğü"/>
          <xsd:enumeration value="Bt Proje Yönetimi ve Ar-Ge Müdürlüğü"/>
          <xsd:enumeration value="Bt Sistem Destek ve Operasyon Müdürlüğü"/>
          <xsd:enumeration value="Bütçe ve Yönetim Raporlama Müdürlüğü"/>
          <xsd:enumeration value="Çağrı Merkezi Müdürlüğü"/>
          <xsd:enumeration value="Danışma Kurulu"/>
          <xsd:enumeration value="Dış Raporlama Müdürlüğü"/>
          <xsd:enumeration value="Döviz ve Kıymetli Madenler Müdürlüğü"/>
          <xsd:enumeration value="Eğitim ve Geliştirme Müdürlüğü"/>
          <xsd:enumeration value="Güvenlik Müdürlüğü"/>
          <xsd:enumeration value="Hazine Kontrol Müdürlüğü"/>
          <xsd:enumeration value="Hazine Pazarlama Müdürlüğü"/>
          <xsd:enumeration value="Hukuk ve Takip İşleri Müdürlüğü"/>
          <xsd:enumeration value="İç Kontrol Başkanlığı"/>
          <xsd:enumeration value="İdari Hizmetler ve Satınalma Müdürlüğü"/>
          <xsd:enumeration value="İnsan Kaynakları Müdürlüğü"/>
          <xsd:enumeration value="İnşaat-Proje Müdürlüğü"/>
          <xsd:enumeration value="İşletme Kredileri Müdürlüğü"/>
          <xsd:enumeration value="Kalite ve Organizasyon Geliştirme Müdürlüğü"/>
          <xsd:enumeration value="Kredi Risk İzleme Müdürlüğü"/>
          <xsd:enumeration value="Kurumsal Çözümler Müdürlüğü"/>
          <xsd:enumeration value="Kurumsal İletişim Müdürlüğü"/>
          <xsd:enumeration value="Kurumsal Krediler Müdürlüğü"/>
          <xsd:enumeration value="Kurumsal Mimari Müdürlüğü"/>
          <xsd:enumeration value="Kurumsal Pazarlama Müdürlüğü"/>
          <xsd:enumeration value="Kurumsal ve Ticari Risk Takip Müdürlüğü"/>
          <xsd:enumeration value="Mali Kontrol Müdürlüğü"/>
          <xsd:enumeration value="Mali Tahlil ve İstihbarat Müdürlüğü"/>
          <xsd:enumeration value="Mevzuat ve Uyum Başkanlığı"/>
          <xsd:enumeration value="muhasebe müdürlüğü"/>
          <xsd:enumeration value="Opm - Bankacılık Operasyonları Müdürlüğü"/>
          <xsd:enumeration value="Opm - Dış Ticaret ve Hazine Operasyonları Müdürlüğü"/>
          <xsd:enumeration value="Opm - Kredi Operasyonları Müdürlüğü"/>
          <xsd:enumeration value="Ödeme Sistemleri Müdürlüğü"/>
          <xsd:enumeration value="Risk Yönetimi Başkanlığı"/>
          <xsd:enumeration value="Strateji Planlama ve Kurumsal Performans Yönetimi Müdürlüğü"/>
          <xsd:enumeration value="Stratejik Program Yönetim Ofisi"/>
          <xsd:enumeration value="Teftiş Kurulu Başkanlığı"/>
          <xsd:enumeration value="Teminat Takip Müdürlüğü"/>
          <xsd:enumeration value="Ticari Bankacılık Ürün Geliştirme Müdürlüğü"/>
          <xsd:enumeration value="Ticari Krediler Müdürlüğü ı"/>
          <xsd:enumeration value="Ticari Krediler Müdürlüğü ıı"/>
          <xsd:enumeration value="Ticari Pazarlama Müdürlüğü"/>
          <xsd:enumeration value="Ticari Performans Yönetimi Müdürlüğü"/>
          <xsd:enumeration value="Uluslararası Bankacılık Müdürlüğü"/>
          <xsd:enumeration value="Ürün ve Performans Yönetimi Müdürlüğü"/>
          <xsd:enumeration value="Yatırım Bankacılığı Müdürlüğü"/>
        </xsd:restriction>
      </xsd:simpleType>
    </xsd:element>
    <xsd:element name="Yay_x0131_nlayan" ma:index="8" nillable="true" ma:displayName="Yayınlayan" ma:default="Kalite ve Organizasyon Geliştirme Müdürlüğü" ma:format="Dropdown" ma:internalName="Yay_x0131_nlayan">
      <xsd:simpleType>
        <xsd:restriction base="dms:Choice">
          <xsd:enumeration value="Kalite ve Organizasyon Geliştirme Müdürlüğü"/>
        </xsd:restriction>
      </xsd:simpleType>
    </xsd:element>
    <xsd:element name="Versiyon" ma:index="9" nillable="true" ma:displayName="Versiyon" ma:description="Süreç şemasında güncelleme yapıldıktan ve onaylandıktan sonra portala yüklenişte versiyon “1” artırılacaktır." ma:internalName="Versiyon" ma:percentage="FALSE">
      <xsd:simpleType>
        <xsd:restriction base="dms:Number">
          <xsd:minInclusive value="0"/>
        </xsd:restriction>
      </xsd:simpleType>
    </xsd:element>
    <xsd:element name="BSD_x0020_Kapsam_x0131_" ma:index="16" nillable="true" ma:displayName="BSD Kapsamı" ma:default="Bilgi Yok" ma:description="Sürecin Bilgi Sistemleri Denetimi kapsamında olup olmadığını ifade eder. Bu bilgi İç Kontrol Başkanlığı’ndan alınacaktır. Bilgi yoksa &quot;Bilgi Yok&quot; seçilecektir." ma:format="Dropdown" ma:internalName="BSD_x0020_Kapsam_x0131_">
      <xsd:simpleType>
        <xsd:restriction base="dms:Choice">
          <xsd:enumeration value="Evet"/>
          <xsd:enumeration value="Hayır"/>
          <xsd:enumeration value="Bilgi Yok"/>
        </xsd:restriction>
      </xsd:simpleType>
    </xsd:element>
    <xsd:element name="Kontrol_x0020_Env_x002e_" ma:index="17" nillable="true" ma:displayName="Kontrol Env." ma:default="Bilgi Yok" ma:description="Sürece ait kontrollerin var olup olmadığını ifade eder. Bu bilgi İç Kontrol Başkanlığı’ndan alınacaktır. Bilgi yoksa &quot;Bilgi Yok&quot; seçilecektir." ma:format="Dropdown" ma:internalName="Kontrol_x0020_Env_x002e_">
      <xsd:simpleType>
        <xsd:restriction base="dms:Choice">
          <xsd:enumeration value="Var, Güncel"/>
          <xsd:enumeration value="Var, Güncel Değil"/>
          <xsd:enumeration value="Yok"/>
          <xsd:enumeration value="Bilgi Yok"/>
          <xsd:enumeration value="Gerekmiyor"/>
        </xsd:restriction>
      </xsd:simpleType>
    </xsd:element>
    <xsd:element name="Yay_x0131_n_x0020_Tarihi" ma:index="18" ma:displayName="Yayın Tarihi" ma:default="[today]" ma:description="Süreç şemasında güncelleme yapıldıktan ve onaylandıktan sonra süreç şemasının portala yüklendiği tarih." ma:format="DateOnly" ma:internalName="Yay_x0131_n_x0020_Tarihi">
      <xsd:simpleType>
        <xsd:restriction base="dms:DateTime"/>
      </xsd:simpleType>
    </xsd:element>
    <xsd:element name="_x0130__x015f__x0020_Birimi_x0020__x0130_lgili" ma:index="19" nillable="true" ma:displayName="İş Birimi İlgili" ma:list="UserInfo" ma:SharePointGroup="0" ma:internalName="_x0130__x015f__x0020_Birimi_x0020__x0130_lgi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edcca9-c6ab-4eb5-a9fb-6a1b641c9f0b" elementFormDefault="qualified">
    <xsd:import namespace="http://schemas.microsoft.com/office/2006/documentManagement/types"/>
    <xsd:import namespace="http://schemas.microsoft.com/office/infopath/2007/PartnerControls"/>
    <xsd:element name="S_x00fc_re_x00e7__x0020_Sahibi_x002f_Sahipleri" ma:index="20" nillable="true" ma:displayName="Süreç Sahibi/Sahipleri" ma:internalName="S_x00fc_re_x00e7__x0020_Sahibi_x002f_Sahipleri">
      <xsd:simpleType>
        <xsd:restriction base="dms:Text">
          <xsd:maxLength value="255"/>
        </xsd:restriction>
      </xsd:simpleType>
    </xsd:element>
    <xsd:element name="Kalite_x0020_Sorumlusu" ma:index="21" nillable="true" ma:displayName="Kalite Sorumlusu" ma:internalName="Kalite_x0020_Sorumlusu">
      <xsd:simpleType>
        <xsd:restriction base="dms:Text">
          <xsd:maxLength value="255"/>
        </xsd:restriction>
      </xsd:simpleType>
    </xsd:element>
    <xsd:element name="_x0130__x00e7__x0020_Kontrol_x0020_Sorumlusu" ma:index="22" nillable="true" ma:displayName="İç Kontrol Sorumlusu" ma:internalName="_x0130__x00e7__x0020_Kontrol_x0020_Sorumlusu">
      <xsd:simpleType>
        <xsd:restriction base="dms:Text">
          <xsd:maxLength value="255"/>
        </xsd:restriction>
      </xsd:simpleType>
    </xsd:element>
    <xsd:element name="Y_x00f6_netim_x0020_Beyan_x0131__x0020_Kapsam_x0131_" ma:index="23" nillable="true" ma:displayName="Yönetim Beyanı Kapsamı" ma:internalName="Y_x00f6_netim_x0020_Beyan_x0131__x0020_Kapsam_x0131_">
      <xsd:simpleType>
        <xsd:restriction base="dms:Text">
          <xsd:maxLength value="255"/>
        </xsd:restriction>
      </xsd:simpleType>
    </xsd:element>
    <xsd:element name="Ana_x0020_S_x00fc_re_x00e7__x0020_Kodu" ma:index="24" nillable="true" ma:displayName="Ana Süreç Kodu" ma:internalName="Ana_x0020_S_x00fc_re_x00e7__x0020_Kodu">
      <xsd:simpleType>
        <xsd:restriction base="dms:Text">
          <xsd:maxLength value="255"/>
        </xsd:restriction>
      </xsd:simpleType>
    </xsd:element>
    <xsd:element name="Ana_x0020_S_x00fc_re_x00e7__x0020_Ad_x0131_" ma:index="25" nillable="true" ma:displayName="Ana Süreç Adı" ma:internalName="Ana_x0020_S_x00fc_re_x00e7__x0020_Ad_x0131_">
      <xsd:simpleType>
        <xsd:restriction base="dms:Text">
          <xsd:maxLength value="255"/>
        </xsd:restriction>
      </xsd:simpleType>
    </xsd:element>
    <xsd:element name="S_x00fc_re_x00e7__x0020_S_x0131_n_x0131_f_x0131__x0020_Kodu" ma:index="26" nillable="true" ma:displayName="Süreç Sınıfı Kodu" ma:internalName="S_x00fc_re_x00e7__x0020_S_x0131_n_x0131_f_x0131__x0020_Kodu">
      <xsd:simpleType>
        <xsd:restriction base="dms:Text">
          <xsd:maxLength value="255"/>
        </xsd:restriction>
      </xsd:simpleType>
    </xsd:element>
    <xsd:element name="S_x00fc_re_x00e7__x0020_S_x0131_n_x0131_f_x0131__x0020_Ad_x0131_" ma:index="27" nillable="true" ma:displayName="Süreç Sınıfı Adı" ma:internalName="S_x00fc_re_x00e7__x0020_S_x0131_n_x0131_f_x0131__x0020_Ad_x0131_">
      <xsd:simpleType>
        <xsd:restriction base="dms:Text">
          <xsd:maxLength value="255"/>
        </xsd:restriction>
      </xsd:simpleType>
    </xsd:element>
    <xsd:element name="S_x00fc_re_x00e7__x0020_Kodu" ma:index="28" nillable="true" ma:displayName="Süreç Kodu" ma:internalName="S_x00fc_re_x00e7__x0020_Kodu">
      <xsd:simpleType>
        <xsd:restriction base="dms:Text">
          <xsd:maxLength value="255"/>
        </xsd:restriction>
      </xsd:simpleType>
    </xsd:element>
    <xsd:element name="S_x00fc_re_x00e7__x0020_Ad_x0131_" ma:index="29" nillable="true" ma:displayName="Süreç Adı" ma:internalName="S_x00fc_re_x00e7__x0020_Ad_x0131_">
      <xsd:simpleType>
        <xsd:restriction base="dms:Text">
          <xsd:maxLength value="255"/>
        </xsd:restriction>
      </xsd:simpleType>
    </xsd:element>
    <xsd:element name="Yay_x0131_nlama_x002f_G_x00fc_ncelleme_x0020_Tarihi" ma:index="30" nillable="true" ma:displayName="Yayınlama/Güncelleme Tarihi" ma:internalName="Yay_x0131_nlama_x002f_G_x00fc_ncelleme_x0020_Tarihi">
      <xsd:simpleType>
        <xsd:restriction base="dms:Text">
          <xsd:maxLength value="255"/>
        </xsd:restriction>
      </xsd:simpleType>
    </xsd:element>
    <xsd:element name="Risk_x0020_Kontrol_x0020_Matrisi" ma:index="31" nillable="true" ma:displayName="Risk Kontrol Matrisi" ma:default="E" ma:format="Dropdown" ma:internalName="Risk_x0020_Kontrol_x0020_Matrisi">
      <xsd:simpleType>
        <xsd:restriction base="dms:Choice">
          <xsd:enumeration value="E"/>
          <xsd:enumeration value="H"/>
        </xsd:restriction>
      </xsd:simpleType>
    </xsd:element>
    <xsd:element name="Ar_x015f_ive_x0020_G_x00f6_nder" ma:index="32" nillable="true" ma:displayName="Arşive Gönder" ma:default="0" ma:internalName="Ar_x015f_ive_x0020_G_x00f6_nder">
      <xsd:simpleType>
        <xsd:restriction base="dms:Boolean"/>
      </xsd:simpleType>
    </xsd:element>
    <xsd:element name="Ar_x015f_ive_x0020_G_x00f6_nderilme_x0020_Nedeni_x003a_" ma:index="33" nillable="true" ma:displayName="Arşive Gönderilme Nedeni:" ma:internalName="Ar_x015f_ive_x0020_G_x00f6_nderilme_x0020_Nedeni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5" ma:displayName="Doküman Adı"/>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7CC8C-04A8-4931-B3A9-AD6E736691C2}">
  <ds:schemaRefs>
    <ds:schemaRef ds:uri="http://schemas.microsoft.com/office/2006/metadata/properties"/>
    <ds:schemaRef ds:uri="036736a5-f052-45fb-a2b8-6ca3c203c78c"/>
    <ds:schemaRef ds:uri="4eedcca9-c6ab-4eb5-a9fb-6a1b641c9f0b"/>
  </ds:schemaRefs>
</ds:datastoreItem>
</file>

<file path=customXml/itemProps2.xml><?xml version="1.0" encoding="utf-8"?>
<ds:datastoreItem xmlns:ds="http://schemas.openxmlformats.org/officeDocument/2006/customXml" ds:itemID="{9ED7A4A2-6DF0-47D0-948F-4C51AE6A5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736a5-f052-45fb-a2b8-6ca3c203c78c"/>
    <ds:schemaRef ds:uri="4eedcca9-c6ab-4eb5-a9fb-6a1b641c9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DCEC4-761F-49CB-9655-989A6B09C3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Şube İş Modeli Politikası</vt:lpstr>
    </vt:vector>
  </TitlesOfParts>
  <Company>KTEFK</Company>
  <LinksUpToDate>false</LinksUpToDate>
  <CharactersWithSpaces>1512</CharactersWithSpaces>
  <SharedDoc>false</SharedDoc>
  <HLinks>
    <vt:vector size="138" baseType="variant">
      <vt:variant>
        <vt:i4>1048633</vt:i4>
      </vt:variant>
      <vt:variant>
        <vt:i4>134</vt:i4>
      </vt:variant>
      <vt:variant>
        <vt:i4>0</vt:i4>
      </vt:variant>
      <vt:variant>
        <vt:i4>5</vt:i4>
      </vt:variant>
      <vt:variant>
        <vt:lpwstr/>
      </vt:variant>
      <vt:variant>
        <vt:lpwstr>_Toc224974888</vt:lpwstr>
      </vt:variant>
      <vt:variant>
        <vt:i4>1048633</vt:i4>
      </vt:variant>
      <vt:variant>
        <vt:i4>128</vt:i4>
      </vt:variant>
      <vt:variant>
        <vt:i4>0</vt:i4>
      </vt:variant>
      <vt:variant>
        <vt:i4>5</vt:i4>
      </vt:variant>
      <vt:variant>
        <vt:lpwstr/>
      </vt:variant>
      <vt:variant>
        <vt:lpwstr>_Toc224974887</vt:lpwstr>
      </vt:variant>
      <vt:variant>
        <vt:i4>1048633</vt:i4>
      </vt:variant>
      <vt:variant>
        <vt:i4>122</vt:i4>
      </vt:variant>
      <vt:variant>
        <vt:i4>0</vt:i4>
      </vt:variant>
      <vt:variant>
        <vt:i4>5</vt:i4>
      </vt:variant>
      <vt:variant>
        <vt:lpwstr/>
      </vt:variant>
      <vt:variant>
        <vt:lpwstr>_Toc224974886</vt:lpwstr>
      </vt:variant>
      <vt:variant>
        <vt:i4>1048633</vt:i4>
      </vt:variant>
      <vt:variant>
        <vt:i4>116</vt:i4>
      </vt:variant>
      <vt:variant>
        <vt:i4>0</vt:i4>
      </vt:variant>
      <vt:variant>
        <vt:i4>5</vt:i4>
      </vt:variant>
      <vt:variant>
        <vt:lpwstr/>
      </vt:variant>
      <vt:variant>
        <vt:lpwstr>_Toc224974885</vt:lpwstr>
      </vt:variant>
      <vt:variant>
        <vt:i4>1048633</vt:i4>
      </vt:variant>
      <vt:variant>
        <vt:i4>110</vt:i4>
      </vt:variant>
      <vt:variant>
        <vt:i4>0</vt:i4>
      </vt:variant>
      <vt:variant>
        <vt:i4>5</vt:i4>
      </vt:variant>
      <vt:variant>
        <vt:lpwstr/>
      </vt:variant>
      <vt:variant>
        <vt:lpwstr>_Toc224974884</vt:lpwstr>
      </vt:variant>
      <vt:variant>
        <vt:i4>1048633</vt:i4>
      </vt:variant>
      <vt:variant>
        <vt:i4>104</vt:i4>
      </vt:variant>
      <vt:variant>
        <vt:i4>0</vt:i4>
      </vt:variant>
      <vt:variant>
        <vt:i4>5</vt:i4>
      </vt:variant>
      <vt:variant>
        <vt:lpwstr/>
      </vt:variant>
      <vt:variant>
        <vt:lpwstr>_Toc224974883</vt:lpwstr>
      </vt:variant>
      <vt:variant>
        <vt:i4>1048633</vt:i4>
      </vt:variant>
      <vt:variant>
        <vt:i4>98</vt:i4>
      </vt:variant>
      <vt:variant>
        <vt:i4>0</vt:i4>
      </vt:variant>
      <vt:variant>
        <vt:i4>5</vt:i4>
      </vt:variant>
      <vt:variant>
        <vt:lpwstr/>
      </vt:variant>
      <vt:variant>
        <vt:lpwstr>_Toc224974882</vt:lpwstr>
      </vt:variant>
      <vt:variant>
        <vt:i4>1048633</vt:i4>
      </vt:variant>
      <vt:variant>
        <vt:i4>92</vt:i4>
      </vt:variant>
      <vt:variant>
        <vt:i4>0</vt:i4>
      </vt:variant>
      <vt:variant>
        <vt:i4>5</vt:i4>
      </vt:variant>
      <vt:variant>
        <vt:lpwstr/>
      </vt:variant>
      <vt:variant>
        <vt:lpwstr>_Toc224974881</vt:lpwstr>
      </vt:variant>
      <vt:variant>
        <vt:i4>1048633</vt:i4>
      </vt:variant>
      <vt:variant>
        <vt:i4>86</vt:i4>
      </vt:variant>
      <vt:variant>
        <vt:i4>0</vt:i4>
      </vt:variant>
      <vt:variant>
        <vt:i4>5</vt:i4>
      </vt:variant>
      <vt:variant>
        <vt:lpwstr/>
      </vt:variant>
      <vt:variant>
        <vt:lpwstr>_Toc224974880</vt:lpwstr>
      </vt:variant>
      <vt:variant>
        <vt:i4>2031673</vt:i4>
      </vt:variant>
      <vt:variant>
        <vt:i4>80</vt:i4>
      </vt:variant>
      <vt:variant>
        <vt:i4>0</vt:i4>
      </vt:variant>
      <vt:variant>
        <vt:i4>5</vt:i4>
      </vt:variant>
      <vt:variant>
        <vt:lpwstr/>
      </vt:variant>
      <vt:variant>
        <vt:lpwstr>_Toc224974879</vt:lpwstr>
      </vt:variant>
      <vt:variant>
        <vt:i4>2031673</vt:i4>
      </vt:variant>
      <vt:variant>
        <vt:i4>74</vt:i4>
      </vt:variant>
      <vt:variant>
        <vt:i4>0</vt:i4>
      </vt:variant>
      <vt:variant>
        <vt:i4>5</vt:i4>
      </vt:variant>
      <vt:variant>
        <vt:lpwstr/>
      </vt:variant>
      <vt:variant>
        <vt:lpwstr>_Toc224974878</vt:lpwstr>
      </vt:variant>
      <vt:variant>
        <vt:i4>2031673</vt:i4>
      </vt:variant>
      <vt:variant>
        <vt:i4>68</vt:i4>
      </vt:variant>
      <vt:variant>
        <vt:i4>0</vt:i4>
      </vt:variant>
      <vt:variant>
        <vt:i4>5</vt:i4>
      </vt:variant>
      <vt:variant>
        <vt:lpwstr/>
      </vt:variant>
      <vt:variant>
        <vt:lpwstr>_Toc224974877</vt:lpwstr>
      </vt:variant>
      <vt:variant>
        <vt:i4>2031673</vt:i4>
      </vt:variant>
      <vt:variant>
        <vt:i4>62</vt:i4>
      </vt:variant>
      <vt:variant>
        <vt:i4>0</vt:i4>
      </vt:variant>
      <vt:variant>
        <vt:i4>5</vt:i4>
      </vt:variant>
      <vt:variant>
        <vt:lpwstr/>
      </vt:variant>
      <vt:variant>
        <vt:lpwstr>_Toc224974876</vt:lpwstr>
      </vt:variant>
      <vt:variant>
        <vt:i4>2031673</vt:i4>
      </vt:variant>
      <vt:variant>
        <vt:i4>56</vt:i4>
      </vt:variant>
      <vt:variant>
        <vt:i4>0</vt:i4>
      </vt:variant>
      <vt:variant>
        <vt:i4>5</vt:i4>
      </vt:variant>
      <vt:variant>
        <vt:lpwstr/>
      </vt:variant>
      <vt:variant>
        <vt:lpwstr>_Toc224974875</vt:lpwstr>
      </vt:variant>
      <vt:variant>
        <vt:i4>2031673</vt:i4>
      </vt:variant>
      <vt:variant>
        <vt:i4>50</vt:i4>
      </vt:variant>
      <vt:variant>
        <vt:i4>0</vt:i4>
      </vt:variant>
      <vt:variant>
        <vt:i4>5</vt:i4>
      </vt:variant>
      <vt:variant>
        <vt:lpwstr/>
      </vt:variant>
      <vt:variant>
        <vt:lpwstr>_Toc224974874</vt:lpwstr>
      </vt:variant>
      <vt:variant>
        <vt:i4>2031673</vt:i4>
      </vt:variant>
      <vt:variant>
        <vt:i4>44</vt:i4>
      </vt:variant>
      <vt:variant>
        <vt:i4>0</vt:i4>
      </vt:variant>
      <vt:variant>
        <vt:i4>5</vt:i4>
      </vt:variant>
      <vt:variant>
        <vt:lpwstr/>
      </vt:variant>
      <vt:variant>
        <vt:lpwstr>_Toc224974873</vt:lpwstr>
      </vt:variant>
      <vt:variant>
        <vt:i4>2031673</vt:i4>
      </vt:variant>
      <vt:variant>
        <vt:i4>38</vt:i4>
      </vt:variant>
      <vt:variant>
        <vt:i4>0</vt:i4>
      </vt:variant>
      <vt:variant>
        <vt:i4>5</vt:i4>
      </vt:variant>
      <vt:variant>
        <vt:lpwstr/>
      </vt:variant>
      <vt:variant>
        <vt:lpwstr>_Toc224974872</vt:lpwstr>
      </vt:variant>
      <vt:variant>
        <vt:i4>2031673</vt:i4>
      </vt:variant>
      <vt:variant>
        <vt:i4>32</vt:i4>
      </vt:variant>
      <vt:variant>
        <vt:i4>0</vt:i4>
      </vt:variant>
      <vt:variant>
        <vt:i4>5</vt:i4>
      </vt:variant>
      <vt:variant>
        <vt:lpwstr/>
      </vt:variant>
      <vt:variant>
        <vt:lpwstr>_Toc224974871</vt:lpwstr>
      </vt:variant>
      <vt:variant>
        <vt:i4>2031673</vt:i4>
      </vt:variant>
      <vt:variant>
        <vt:i4>26</vt:i4>
      </vt:variant>
      <vt:variant>
        <vt:i4>0</vt:i4>
      </vt:variant>
      <vt:variant>
        <vt:i4>5</vt:i4>
      </vt:variant>
      <vt:variant>
        <vt:lpwstr/>
      </vt:variant>
      <vt:variant>
        <vt:lpwstr>_Toc224974870</vt:lpwstr>
      </vt:variant>
      <vt:variant>
        <vt:i4>1966137</vt:i4>
      </vt:variant>
      <vt:variant>
        <vt:i4>20</vt:i4>
      </vt:variant>
      <vt:variant>
        <vt:i4>0</vt:i4>
      </vt:variant>
      <vt:variant>
        <vt:i4>5</vt:i4>
      </vt:variant>
      <vt:variant>
        <vt:lpwstr/>
      </vt:variant>
      <vt:variant>
        <vt:lpwstr>_Toc224974869</vt:lpwstr>
      </vt:variant>
      <vt:variant>
        <vt:i4>1966137</vt:i4>
      </vt:variant>
      <vt:variant>
        <vt:i4>14</vt:i4>
      </vt:variant>
      <vt:variant>
        <vt:i4>0</vt:i4>
      </vt:variant>
      <vt:variant>
        <vt:i4>5</vt:i4>
      </vt:variant>
      <vt:variant>
        <vt:lpwstr/>
      </vt:variant>
      <vt:variant>
        <vt:lpwstr>_Toc224974868</vt:lpwstr>
      </vt:variant>
      <vt:variant>
        <vt:i4>1966137</vt:i4>
      </vt:variant>
      <vt:variant>
        <vt:i4>8</vt:i4>
      </vt:variant>
      <vt:variant>
        <vt:i4>0</vt:i4>
      </vt:variant>
      <vt:variant>
        <vt:i4>5</vt:i4>
      </vt:variant>
      <vt:variant>
        <vt:lpwstr/>
      </vt:variant>
      <vt:variant>
        <vt:lpwstr>_Toc224974867</vt:lpwstr>
      </vt:variant>
      <vt:variant>
        <vt:i4>1966137</vt:i4>
      </vt:variant>
      <vt:variant>
        <vt:i4>2</vt:i4>
      </vt:variant>
      <vt:variant>
        <vt:i4>0</vt:i4>
      </vt:variant>
      <vt:variant>
        <vt:i4>5</vt:i4>
      </vt:variant>
      <vt:variant>
        <vt:lpwstr/>
      </vt:variant>
      <vt:variant>
        <vt:lpwstr>_Toc224974866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Şube İş Modeli Politikası</dc:title>
  <dc:creator>karacam</dc:creator>
  <cp:lastModifiedBy>Gökhan Göçmen / Kuveyt Türk - Resmi Raporlama</cp:lastModifiedBy>
  <cp:revision>3</cp:revision>
  <cp:lastPrinted>2014-06-19T06:47:00Z</cp:lastPrinted>
  <dcterms:created xsi:type="dcterms:W3CDTF">2019-07-03T13:51:00Z</dcterms:created>
  <dcterms:modified xsi:type="dcterms:W3CDTF">2019-07-05T08:27:00Z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0x0101006CF908FD027977428208C70BFA05A79A</vt:lpwstr>
  </property>
  <property fmtid="{D5CDD505-2E9C-101B-9397-08002B2CF9AE}" pid="3" name="Order">
    <vt:r8>77900</vt:r8>
  </property>
</Properties>
</file>